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242DC" w14:textId="3ED72DD6" w:rsidR="00BF3D97" w:rsidRPr="00BF3D97" w:rsidRDefault="00BF3D97" w:rsidP="00BF3D97">
      <w:pPr>
        <w:tabs>
          <w:tab w:val="left" w:pos="1134"/>
        </w:tabs>
        <w:suppressAutoHyphens w:val="0"/>
        <w:spacing w:before="120" w:after="120"/>
        <w:jc w:val="right"/>
        <w:rPr>
          <w:rFonts w:ascii="Cambria" w:eastAsia="SimSun" w:hAnsi="Cambria" w:cs="Arial"/>
          <w:b/>
          <w:bCs/>
          <w:sz w:val="18"/>
          <w:szCs w:val="18"/>
        </w:rPr>
      </w:pPr>
      <w:r>
        <w:rPr>
          <w:rFonts w:ascii="Cambria" w:eastAsia="SimSun" w:hAnsi="Cambria" w:cs="Arial"/>
          <w:b/>
          <w:bCs/>
          <w:sz w:val="18"/>
          <w:szCs w:val="18"/>
        </w:rPr>
        <w:t>Załącznik nr 1</w:t>
      </w:r>
      <w:r w:rsidR="00EB33B3">
        <w:rPr>
          <w:rFonts w:ascii="Cambria" w:eastAsia="SimSun" w:hAnsi="Cambria" w:cs="Arial"/>
          <w:b/>
          <w:bCs/>
          <w:sz w:val="18"/>
          <w:szCs w:val="18"/>
        </w:rPr>
        <w:t>5</w:t>
      </w:r>
      <w:r>
        <w:rPr>
          <w:rFonts w:ascii="Cambria" w:eastAsia="SimSun" w:hAnsi="Cambria" w:cs="Arial"/>
          <w:b/>
          <w:bCs/>
          <w:sz w:val="18"/>
          <w:szCs w:val="18"/>
        </w:rPr>
        <w:t xml:space="preserve"> do SWZ</w:t>
      </w:r>
    </w:p>
    <w:p w14:paraId="26D70978" w14:textId="77777777" w:rsidR="00BF3D97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</w:p>
    <w:p w14:paraId="09A3757C" w14:textId="77777777" w:rsidR="00BF3D97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</w:p>
    <w:p w14:paraId="12D015A8" w14:textId="0A4964DF" w:rsidR="00BF3D97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  <w:r>
        <w:rPr>
          <w:rFonts w:ascii="Cambria" w:eastAsia="SimSun" w:hAnsi="Cambria" w:cs="Arial"/>
          <w:b/>
          <w:bCs/>
          <w:sz w:val="22"/>
          <w:szCs w:val="22"/>
        </w:rPr>
        <w:t xml:space="preserve">WZÓR </w:t>
      </w:r>
      <w:r w:rsidRPr="00ED71AB">
        <w:rPr>
          <w:rFonts w:ascii="Cambria" w:eastAsia="SimSun" w:hAnsi="Cambria" w:cs="Arial"/>
          <w:b/>
          <w:bCs/>
          <w:sz w:val="22"/>
          <w:szCs w:val="22"/>
        </w:rPr>
        <w:t>UMOW</w:t>
      </w:r>
      <w:r>
        <w:rPr>
          <w:rFonts w:ascii="Cambria" w:eastAsia="SimSun" w:hAnsi="Cambria" w:cs="Arial"/>
          <w:b/>
          <w:bCs/>
          <w:sz w:val="22"/>
          <w:szCs w:val="22"/>
        </w:rPr>
        <w:t>Y</w:t>
      </w:r>
      <w:r w:rsidRPr="00ED71AB">
        <w:rPr>
          <w:rFonts w:ascii="Cambria" w:eastAsia="SimSun" w:hAnsi="Cambria" w:cs="Arial"/>
          <w:b/>
          <w:bCs/>
          <w:sz w:val="22"/>
          <w:szCs w:val="22"/>
        </w:rPr>
        <w:t xml:space="preserve"> NAJMU </w:t>
      </w:r>
      <w:r w:rsidR="00396CEC">
        <w:rPr>
          <w:rFonts w:ascii="Cambria" w:eastAsia="SimSun" w:hAnsi="Cambria" w:cs="Arial"/>
          <w:b/>
          <w:bCs/>
          <w:sz w:val="22"/>
          <w:szCs w:val="22"/>
        </w:rPr>
        <w:t>NIERUCHOMOŚCI ZABUDOWANEJ</w:t>
      </w:r>
      <w:r w:rsidRPr="00ED71AB">
        <w:rPr>
          <w:rFonts w:ascii="Cambria" w:eastAsia="SimSun" w:hAnsi="Cambria" w:cs="Arial"/>
          <w:b/>
          <w:bCs/>
          <w:sz w:val="22"/>
          <w:szCs w:val="22"/>
        </w:rPr>
        <w:t xml:space="preserve"> </w:t>
      </w:r>
    </w:p>
    <w:p w14:paraId="53DB79B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</w:p>
    <w:p w14:paraId="25D9375A" w14:textId="77777777" w:rsidR="00BF3D97" w:rsidRDefault="00BF3D97" w:rsidP="00BF3D97">
      <w:pPr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192D315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bCs/>
          <w:sz w:val="22"/>
          <w:szCs w:val="22"/>
        </w:rPr>
        <w:tab/>
      </w:r>
    </w:p>
    <w:p w14:paraId="75C9BE0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/>
          <w:bCs/>
          <w:sz w:val="22"/>
          <w:szCs w:val="22"/>
        </w:rPr>
      </w:pPr>
    </w:p>
    <w:p w14:paraId="578CD97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W dniu ___________ r. w Koniecpolu pomiędzy: </w:t>
      </w:r>
    </w:p>
    <w:p w14:paraId="517F242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159B1DC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Skarbem Państwa – Państwowym Gospodarstwem Leśnym Lasy Państwowe Nadleśnictwem Koniecpol z siedzibą w Koniecpolu („Zamawiający”)</w:t>
      </w:r>
    </w:p>
    <w:p w14:paraId="7AD114F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ul. Różana 11; </w:t>
      </w:r>
    </w:p>
    <w:p w14:paraId="421DDC6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42 - 230 Koniecpol</w:t>
      </w:r>
    </w:p>
    <w:p w14:paraId="0E9D871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NIP 573-011-10-39, REGON 150027356</w:t>
      </w:r>
    </w:p>
    <w:p w14:paraId="4C53E96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reprezentowanym przez:</w:t>
      </w:r>
    </w:p>
    <w:p w14:paraId="4A2EC84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Przemysława Grabowskiego – Nadleśniczego,</w:t>
      </w:r>
    </w:p>
    <w:p w14:paraId="7FC6F34E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zwanym dalej w tekście „Wynajmującym”</w:t>
      </w:r>
    </w:p>
    <w:p w14:paraId="0E71068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a </w:t>
      </w:r>
    </w:p>
    <w:p w14:paraId="2114210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1C43643B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(w przypadku osób prawnych i spółek handlowych nieposiadających osobowości prawnej) </w:t>
      </w:r>
    </w:p>
    <w:p w14:paraId="6068F3B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....................................................z siedzibą w ...................................................</w:t>
      </w:r>
    </w:p>
    <w:p w14:paraId="355B7E5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ul. ...................................................; ...................................................</w:t>
      </w:r>
    </w:p>
    <w:p w14:paraId="120B946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wpisanym do rejestru przedsiębiorców Krajowego Rejestru Sądowego w Sądzie Rejonowym w ................................................... pod numerem ...................................................</w:t>
      </w:r>
    </w:p>
    <w:p w14:paraId="6149B68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NIP ..................................................._____, REGON ...................................................</w:t>
      </w:r>
    </w:p>
    <w:p w14:paraId="63EBEA8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reprezentowaną przez:</w:t>
      </w:r>
    </w:p>
    <w:p w14:paraId="6C9016B3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......................................................................................................</w:t>
      </w:r>
    </w:p>
    <w:p w14:paraId="6EC3C7F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......................................................................................................,</w:t>
      </w:r>
    </w:p>
    <w:p w14:paraId="67DA263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zwaną dalej „Najemcą”,</w:t>
      </w:r>
    </w:p>
    <w:p w14:paraId="36F8F8B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0869DA6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lub </w:t>
      </w:r>
    </w:p>
    <w:p w14:paraId="5FEB453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(w przypadku osób fizycznych wpisanych do Centralnej Ewidencji i Informacji o Działalności Gospodarczej) </w:t>
      </w:r>
    </w:p>
    <w:p w14:paraId="5FCABBC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7F936E2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działającą/</w:t>
      </w:r>
      <w:proofErr w:type="spellStart"/>
      <w:r w:rsidRPr="00ED71AB">
        <w:rPr>
          <w:rFonts w:ascii="Cambria" w:eastAsia="SimSun" w:hAnsi="Cambria" w:cs="Arial"/>
          <w:bCs/>
          <w:sz w:val="22"/>
          <w:szCs w:val="22"/>
        </w:rPr>
        <w:t>ym</w:t>
      </w:r>
      <w:proofErr w:type="spellEnd"/>
      <w:r w:rsidRPr="00ED71AB">
        <w:rPr>
          <w:rFonts w:ascii="Cambria" w:eastAsia="SimSun" w:hAnsi="Cambria" w:cs="Arial"/>
          <w:bCs/>
          <w:sz w:val="22"/>
          <w:szCs w:val="22"/>
        </w:rPr>
        <w:t xml:space="preserve"> osobiście </w:t>
      </w:r>
    </w:p>
    <w:p w14:paraId="55F4CCD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lastRenderedPageBreak/>
        <w:t>zwaną/</w:t>
      </w:r>
      <w:proofErr w:type="spellStart"/>
      <w:r w:rsidRPr="00ED71AB">
        <w:rPr>
          <w:rFonts w:ascii="Cambria" w:eastAsia="SimSun" w:hAnsi="Cambria" w:cs="Arial"/>
          <w:bCs/>
          <w:sz w:val="22"/>
          <w:szCs w:val="22"/>
        </w:rPr>
        <w:t>ym</w:t>
      </w:r>
      <w:proofErr w:type="spellEnd"/>
      <w:r w:rsidRPr="00ED71AB">
        <w:rPr>
          <w:rFonts w:ascii="Cambria" w:eastAsia="SimSun" w:hAnsi="Cambria" w:cs="Arial"/>
          <w:bCs/>
          <w:sz w:val="22"/>
          <w:szCs w:val="22"/>
        </w:rPr>
        <w:t xml:space="preserve"> dalej „Najemcą”,</w:t>
      </w:r>
    </w:p>
    <w:p w14:paraId="2B6340D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19BACE0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lub </w:t>
      </w:r>
    </w:p>
    <w:p w14:paraId="2E7D865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(w przypadku konsorcjum osób fizycznych wpisanych do Centralnej Ewidencji i Informacji o Działalności Gospodarczej) </w:t>
      </w:r>
    </w:p>
    <w:p w14:paraId="2097246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wykonawcami wspólnie ubiegającymi się o udzielenie zamówienia publicznego w składzie:</w:t>
      </w:r>
    </w:p>
    <w:p w14:paraId="615D3041" w14:textId="77777777" w:rsidR="00BF3D97" w:rsidRPr="00ED71AB" w:rsidRDefault="00BF3D97" w:rsidP="00BF3D97">
      <w:pPr>
        <w:numPr>
          <w:ilvl w:val="0"/>
          <w:numId w:val="1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4F111277" w14:textId="77777777" w:rsidR="00BF3D97" w:rsidRPr="00ED71AB" w:rsidRDefault="00BF3D97" w:rsidP="00BF3D97">
      <w:pPr>
        <w:numPr>
          <w:ilvl w:val="0"/>
          <w:numId w:val="1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5CFE4BCD" w14:textId="77777777" w:rsidR="00BF3D97" w:rsidRPr="00ED71AB" w:rsidRDefault="00BF3D97" w:rsidP="00BF3D97">
      <w:pPr>
        <w:numPr>
          <w:ilvl w:val="0"/>
          <w:numId w:val="1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22AED8E2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zaś wspólnie zwanymi dalej „Najemcą”,</w:t>
      </w:r>
    </w:p>
    <w:p w14:paraId="28C30EA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które reprezentuje: ………………………………………………… - na podstawie umowy konsorcjum/udzielonego pełnomocnictwa</w:t>
      </w:r>
    </w:p>
    <w:p w14:paraId="5E16BBA4" w14:textId="77777777" w:rsidR="00BF3D97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66A0B400" w14:textId="71880F6A" w:rsidR="002A5095" w:rsidRDefault="002A5095" w:rsidP="002A5095">
      <w:pPr>
        <w:suppressAutoHyphens w:val="0"/>
        <w:spacing w:before="120" w:after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 </w:t>
      </w:r>
      <w:r>
        <w:rPr>
          <w:rFonts w:ascii="Cambria" w:hAnsi="Cambria" w:cs="Arial"/>
          <w:sz w:val="22"/>
          <w:szCs w:val="22"/>
          <w:lang w:eastAsia="pl-PL"/>
        </w:rPr>
        <w:t xml:space="preserve">związku </w:t>
      </w:r>
      <w:r w:rsidRPr="00492353">
        <w:rPr>
          <w:rFonts w:ascii="Cambria" w:hAnsi="Cambria" w:cs="Arial"/>
          <w:sz w:val="22"/>
          <w:szCs w:val="22"/>
          <w:lang w:eastAsia="pl-PL"/>
        </w:rPr>
        <w:t>dokonani</w:t>
      </w:r>
      <w:r>
        <w:rPr>
          <w:rFonts w:ascii="Cambria" w:hAnsi="Cambria" w:cs="Arial"/>
          <w:sz w:val="22"/>
          <w:szCs w:val="22"/>
          <w:lang w:eastAsia="pl-PL"/>
        </w:rPr>
        <w:t>em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wyboru oferty </w:t>
      </w:r>
      <w:r>
        <w:rPr>
          <w:rFonts w:ascii="Cambria" w:hAnsi="Cambria" w:cs="Arial"/>
          <w:sz w:val="22"/>
          <w:szCs w:val="22"/>
          <w:lang w:eastAsia="pl-PL"/>
        </w:rPr>
        <w:t>Najemcy,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jako oferty najkorzystniejszej złożonej w </w:t>
      </w:r>
      <w:r>
        <w:rPr>
          <w:rFonts w:ascii="Cambria" w:hAnsi="Cambria" w:cs="Arial"/>
          <w:sz w:val="22"/>
          <w:szCs w:val="22"/>
          <w:lang w:eastAsia="pl-PL"/>
        </w:rPr>
        <w:t xml:space="preserve">prowadzonym przez Wynajmującego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postępowaniu o udzielenie zamówienia publicznego na 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>„</w:t>
      </w:r>
      <w:r>
        <w:rPr>
          <w:rFonts w:ascii="Cambria" w:hAnsi="Cambria" w:cs="Arial"/>
          <w:bCs/>
          <w:i/>
          <w:iCs/>
          <w:color w:val="000000"/>
          <w:sz w:val="22"/>
          <w:szCs w:val="22"/>
        </w:rPr>
        <w:t xml:space="preserve">Wykonywanie usług z zakresu gospodarki leśnej na terenie Nadleśnictwa Koniecpol </w:t>
      </w:r>
      <w:r>
        <w:rPr>
          <w:rFonts w:ascii="Cambria" w:hAnsi="Cambria"/>
          <w:i/>
          <w:iCs/>
          <w:color w:val="000000"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iCs/>
          <w:color w:val="000000"/>
          <w:sz w:val="22"/>
          <w:szCs w:val="22"/>
        </w:rPr>
        <w:t>w roku 2025</w:t>
      </w:r>
      <w:r>
        <w:rPr>
          <w:rFonts w:ascii="Cambria" w:hAnsi="Cambria" w:cs="Arial"/>
          <w:bCs/>
          <w:color w:val="000000"/>
          <w:sz w:val="22"/>
          <w:szCs w:val="22"/>
        </w:rPr>
        <w:t>”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, nr _____________ przeprowadzonym w trybie przetargu nieograniczonego i zawarciem pomiędzy Wynajmującym i Najemcą umowy w sprawie zamówienia publicznego („Umowa w Sprawie Zamówienia Publicznego”), pomiędzy Wynajmującym, a Najemcą (łącznie: „Strony”) została zawarta umowa najmu </w:t>
      </w:r>
      <w:r w:rsidR="00396CEC">
        <w:rPr>
          <w:rFonts w:ascii="Cambria" w:hAnsi="Cambria" w:cs="Arial"/>
          <w:color w:val="000000"/>
          <w:sz w:val="22"/>
          <w:szCs w:val="22"/>
          <w:lang w:eastAsia="pl-PL"/>
        </w:rPr>
        <w:t>nieruchomości zabudowanej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 („Umowa”) o następującej treści:</w:t>
      </w:r>
    </w:p>
    <w:p w14:paraId="17FEDA0F" w14:textId="77777777" w:rsidR="00B83109" w:rsidRPr="00ED71AB" w:rsidRDefault="00B83109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292976A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1</w:t>
      </w:r>
    </w:p>
    <w:p w14:paraId="36B9594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Przedmiot umowy</w:t>
      </w:r>
    </w:p>
    <w:p w14:paraId="7FA2E19D" w14:textId="7386661E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Przedmiotem umowy jest odpłatny najem</w:t>
      </w:r>
      <w:r w:rsidR="002A5095">
        <w:rPr>
          <w:rFonts w:ascii="Cambria" w:eastAsia="SimSun" w:hAnsi="Cambria" w:cs="Arial"/>
          <w:bCs/>
          <w:sz w:val="22"/>
          <w:szCs w:val="22"/>
        </w:rPr>
        <w:t xml:space="preserve"> </w:t>
      </w:r>
      <w:r w:rsidR="00396CEC">
        <w:rPr>
          <w:rFonts w:ascii="Cambria" w:eastAsia="SimSun" w:hAnsi="Cambria" w:cs="Arial"/>
          <w:bCs/>
          <w:sz w:val="22"/>
          <w:szCs w:val="22"/>
        </w:rPr>
        <w:t>części nieruchomości zabudowanej</w:t>
      </w:r>
      <w:r w:rsidRPr="00ED71AB">
        <w:rPr>
          <w:rFonts w:ascii="Cambria" w:eastAsia="SimSun" w:hAnsi="Cambria" w:cs="Arial"/>
          <w:bCs/>
          <w:sz w:val="22"/>
          <w:szCs w:val="22"/>
        </w:rPr>
        <w:t xml:space="preserve"> według poniższego wyszczególnienia:</w:t>
      </w:r>
    </w:p>
    <w:p w14:paraId="26B648A9" w14:textId="5CEF705C" w:rsidR="00BF3D97" w:rsidRPr="00ED71AB" w:rsidRDefault="00BF3D97" w:rsidP="00BF3D97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Pomieszczenie w budynku gospodarczym (deszczownia) </w:t>
      </w:r>
      <w:r w:rsidR="002A5095">
        <w:rPr>
          <w:rFonts w:ascii="Cambria" w:eastAsia="SimSun" w:hAnsi="Cambria" w:cs="Arial"/>
          <w:bCs/>
          <w:sz w:val="22"/>
          <w:szCs w:val="22"/>
        </w:rPr>
        <w:t>n</w:t>
      </w:r>
      <w:r w:rsidRPr="00ED71AB">
        <w:rPr>
          <w:rFonts w:ascii="Cambria" w:eastAsia="SimSun" w:hAnsi="Cambria" w:cs="Arial"/>
          <w:bCs/>
          <w:sz w:val="22"/>
          <w:szCs w:val="22"/>
        </w:rPr>
        <w:t xml:space="preserve">r </w:t>
      </w:r>
      <w:proofErr w:type="spellStart"/>
      <w:r w:rsidRPr="00ED71AB">
        <w:rPr>
          <w:rFonts w:ascii="Cambria" w:eastAsia="SimSun" w:hAnsi="Cambria" w:cs="Arial"/>
          <w:bCs/>
          <w:sz w:val="22"/>
          <w:szCs w:val="22"/>
        </w:rPr>
        <w:t>inw</w:t>
      </w:r>
      <w:proofErr w:type="spellEnd"/>
      <w:r w:rsidRPr="00ED71AB">
        <w:rPr>
          <w:rFonts w:ascii="Cambria" w:eastAsia="SimSun" w:hAnsi="Cambria" w:cs="Arial"/>
          <w:bCs/>
          <w:sz w:val="22"/>
          <w:szCs w:val="22"/>
        </w:rPr>
        <w:t xml:space="preserve">. 109/526 o powierzchni 17 m2 </w:t>
      </w:r>
    </w:p>
    <w:p w14:paraId="3A0E425A" w14:textId="77777777" w:rsidR="00BF3D97" w:rsidRPr="00ED71AB" w:rsidRDefault="00BF3D97" w:rsidP="00BF3D97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Adres leśny: 02-15-2-10-215-g-00</w:t>
      </w:r>
    </w:p>
    <w:p w14:paraId="5014510F" w14:textId="77777777" w:rsidR="00BF3D97" w:rsidRPr="00ED71AB" w:rsidRDefault="00BF3D97" w:rsidP="00BF3D97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Adres administracyjny: 24-04-092-0010, Dz. Ew. nr 2811</w:t>
      </w:r>
    </w:p>
    <w:p w14:paraId="36768889" w14:textId="4A55B8F9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Odda</w:t>
      </w:r>
      <w:r w:rsidR="00B23942">
        <w:rPr>
          <w:rFonts w:ascii="Cambria" w:eastAsia="SimSun" w:hAnsi="Cambria" w:cs="Arial"/>
          <w:bCs/>
          <w:sz w:val="22"/>
          <w:szCs w:val="22"/>
        </w:rPr>
        <w:t>n</w:t>
      </w:r>
      <w:r w:rsidR="00396CEC">
        <w:rPr>
          <w:rFonts w:ascii="Cambria" w:eastAsia="SimSun" w:hAnsi="Cambria" w:cs="Arial"/>
          <w:bCs/>
          <w:sz w:val="22"/>
          <w:szCs w:val="22"/>
        </w:rPr>
        <w:t>a</w:t>
      </w:r>
      <w:r w:rsidRPr="00ED71AB">
        <w:rPr>
          <w:rFonts w:ascii="Cambria" w:eastAsia="SimSun" w:hAnsi="Cambria" w:cs="Arial"/>
          <w:bCs/>
          <w:sz w:val="22"/>
          <w:szCs w:val="22"/>
        </w:rPr>
        <w:t xml:space="preserve"> w najem </w:t>
      </w:r>
      <w:r w:rsidR="00396CEC">
        <w:rPr>
          <w:rFonts w:ascii="Cambria" w:eastAsia="SimSun" w:hAnsi="Cambria" w:cs="Arial"/>
          <w:bCs/>
          <w:sz w:val="22"/>
          <w:szCs w:val="22"/>
        </w:rPr>
        <w:t>nieruchomość</w:t>
      </w:r>
      <w:r w:rsidR="00B23942">
        <w:rPr>
          <w:rFonts w:ascii="Cambria" w:eastAsia="SimSun" w:hAnsi="Cambria" w:cs="Arial"/>
          <w:bCs/>
          <w:sz w:val="22"/>
          <w:szCs w:val="22"/>
        </w:rPr>
        <w:t xml:space="preserve"> </w:t>
      </w:r>
      <w:r w:rsidRPr="00ED71AB">
        <w:rPr>
          <w:rFonts w:ascii="Cambria" w:eastAsia="SimSun" w:hAnsi="Cambria" w:cs="Arial"/>
          <w:bCs/>
          <w:sz w:val="22"/>
          <w:szCs w:val="22"/>
        </w:rPr>
        <w:t>przedstawion</w:t>
      </w:r>
      <w:r w:rsidR="00396CEC">
        <w:rPr>
          <w:rFonts w:ascii="Cambria" w:eastAsia="SimSun" w:hAnsi="Cambria" w:cs="Arial"/>
          <w:bCs/>
          <w:sz w:val="22"/>
          <w:szCs w:val="22"/>
        </w:rPr>
        <w:t>a</w:t>
      </w:r>
      <w:r w:rsidRPr="00ED71AB">
        <w:rPr>
          <w:rFonts w:ascii="Cambria" w:eastAsia="SimSun" w:hAnsi="Cambria" w:cs="Arial"/>
          <w:bCs/>
          <w:sz w:val="22"/>
          <w:szCs w:val="22"/>
        </w:rPr>
        <w:t xml:space="preserve"> </w:t>
      </w:r>
      <w:r w:rsidR="00B23942">
        <w:rPr>
          <w:rFonts w:ascii="Cambria" w:eastAsia="SimSun" w:hAnsi="Cambria" w:cs="Arial"/>
          <w:bCs/>
          <w:sz w:val="22"/>
          <w:szCs w:val="22"/>
        </w:rPr>
        <w:t>jest</w:t>
      </w:r>
      <w:r w:rsidRPr="00ED71AB">
        <w:rPr>
          <w:rFonts w:ascii="Cambria" w:eastAsia="SimSun" w:hAnsi="Cambria" w:cs="Arial"/>
          <w:bCs/>
          <w:sz w:val="22"/>
          <w:szCs w:val="22"/>
        </w:rPr>
        <w:t xml:space="preserve"> na wyrysie leśnej mapy gospodarczej, stanowiącej integralny załącznik niniejszej umowy.</w:t>
      </w:r>
    </w:p>
    <w:p w14:paraId="7C60D2AC" w14:textId="3647420F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3. Wynajmujący oddaje, a Najemca bierze w najem, wymienion</w:t>
      </w:r>
      <w:r w:rsidR="005429FD">
        <w:rPr>
          <w:rFonts w:ascii="Cambria" w:eastAsia="SimSun" w:hAnsi="Cambria" w:cs="Arial"/>
          <w:bCs/>
          <w:sz w:val="22"/>
          <w:szCs w:val="22"/>
        </w:rPr>
        <w:t>ą</w:t>
      </w:r>
      <w:r w:rsidRPr="00ED71AB">
        <w:rPr>
          <w:rFonts w:ascii="Cambria" w:eastAsia="SimSun" w:hAnsi="Cambria" w:cs="Arial"/>
          <w:bCs/>
          <w:sz w:val="22"/>
          <w:szCs w:val="22"/>
        </w:rPr>
        <w:t xml:space="preserve"> wyżej </w:t>
      </w:r>
      <w:r w:rsidR="005429FD">
        <w:rPr>
          <w:rFonts w:ascii="Cambria" w:eastAsia="SimSun" w:hAnsi="Cambria" w:cs="Arial"/>
          <w:bCs/>
          <w:sz w:val="22"/>
          <w:szCs w:val="22"/>
        </w:rPr>
        <w:t>nieruchomość</w:t>
      </w:r>
      <w:r w:rsidRPr="00ED71AB">
        <w:rPr>
          <w:rFonts w:ascii="Cambria" w:eastAsia="SimSun" w:hAnsi="Cambria" w:cs="Arial"/>
          <w:bCs/>
          <w:sz w:val="22"/>
          <w:szCs w:val="22"/>
        </w:rPr>
        <w:t xml:space="preserve"> będąc</w:t>
      </w:r>
      <w:r w:rsidR="005429FD">
        <w:rPr>
          <w:rFonts w:ascii="Cambria" w:eastAsia="SimSun" w:hAnsi="Cambria" w:cs="Arial"/>
          <w:bCs/>
          <w:sz w:val="22"/>
          <w:szCs w:val="22"/>
        </w:rPr>
        <w:t>ą</w:t>
      </w:r>
      <w:r w:rsidRPr="00ED71AB">
        <w:rPr>
          <w:rFonts w:ascii="Cambria" w:eastAsia="SimSun" w:hAnsi="Cambria" w:cs="Arial"/>
          <w:bCs/>
          <w:sz w:val="22"/>
          <w:szCs w:val="22"/>
        </w:rPr>
        <w:t xml:space="preserve"> własnością Skarbu Państwa w zarządzie Wynajmującego z przeznaczeniem na sanitariat i miejsce spożywania posiłków dla pracowników. </w:t>
      </w:r>
      <w:r w:rsidRPr="00DA1185">
        <w:rPr>
          <w:rFonts w:ascii="Cambria" w:eastAsia="SimSun" w:hAnsi="Cambria" w:cs="Arial"/>
          <w:bCs/>
          <w:sz w:val="22"/>
          <w:szCs w:val="22"/>
        </w:rPr>
        <w:t>Przedmiot umowy zostanie przekazany Najemcy w oparciu o protokół zdawczo – odbiorczy, który stanowi integralną część niniejszej umowy.</w:t>
      </w:r>
      <w:r w:rsidRPr="00ED71AB">
        <w:rPr>
          <w:rFonts w:ascii="Cambria" w:eastAsia="SimSun" w:hAnsi="Cambria" w:cs="Arial"/>
          <w:bCs/>
          <w:sz w:val="22"/>
          <w:szCs w:val="22"/>
        </w:rPr>
        <w:t xml:space="preserve"> </w:t>
      </w:r>
    </w:p>
    <w:p w14:paraId="297F07B2" w14:textId="77777777" w:rsidR="00BF3D97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4. Najemca oświadcza, że miejsce położenia, granice i powierzchnia najmu  są mu znane i nie będzie z tego tytułu rościł do Wynajmującego pretensji.</w:t>
      </w:r>
    </w:p>
    <w:p w14:paraId="7149BE20" w14:textId="61F120E7" w:rsidR="00B83109" w:rsidRPr="00ED71AB" w:rsidRDefault="00B83109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>
        <w:rPr>
          <w:rFonts w:ascii="Cambria" w:eastAsia="SimSun" w:hAnsi="Cambria" w:cs="Arial"/>
          <w:bCs/>
          <w:sz w:val="22"/>
          <w:szCs w:val="22"/>
        </w:rPr>
        <w:lastRenderedPageBreak/>
        <w:t>4.</w:t>
      </w:r>
      <w:r w:rsidRPr="00B83109">
        <w:rPr>
          <w:rFonts w:ascii="Cambria" w:eastAsia="SimSun" w:hAnsi="Cambria" w:cs="Arial"/>
          <w:bCs/>
          <w:sz w:val="22"/>
          <w:szCs w:val="22"/>
        </w:rPr>
        <w:t xml:space="preserve">Najemca oświadcza, że zapoznał się ze stanem technicznym i wyposażeniem </w:t>
      </w:r>
      <w:r w:rsidR="005429FD">
        <w:rPr>
          <w:rFonts w:ascii="Cambria" w:eastAsia="SimSun" w:hAnsi="Cambria" w:cs="Arial"/>
          <w:bCs/>
          <w:sz w:val="22"/>
          <w:szCs w:val="22"/>
        </w:rPr>
        <w:t>nieruchomości</w:t>
      </w:r>
      <w:r w:rsidRPr="00B83109">
        <w:rPr>
          <w:rFonts w:ascii="Cambria" w:eastAsia="SimSun" w:hAnsi="Cambria" w:cs="Arial"/>
          <w:bCs/>
          <w:sz w:val="22"/>
          <w:szCs w:val="22"/>
        </w:rPr>
        <w:t xml:space="preserve"> i nie wnosi względem niego żadnych zastrzeżeń.</w:t>
      </w:r>
    </w:p>
    <w:p w14:paraId="09571135" w14:textId="68B66BD6" w:rsidR="00BF3D97" w:rsidRPr="00ED71AB" w:rsidRDefault="00B83109" w:rsidP="00B83109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>
        <w:rPr>
          <w:rFonts w:ascii="Cambria" w:eastAsia="SimSun" w:hAnsi="Cambria" w:cs="Arial"/>
          <w:bCs/>
          <w:sz w:val="22"/>
          <w:szCs w:val="22"/>
        </w:rPr>
        <w:t>6</w:t>
      </w:r>
      <w:r w:rsidR="00BF3D97" w:rsidRPr="00ED71AB">
        <w:rPr>
          <w:rFonts w:ascii="Cambria" w:eastAsia="SimSun" w:hAnsi="Cambria" w:cs="Arial"/>
          <w:bCs/>
          <w:sz w:val="22"/>
          <w:szCs w:val="22"/>
        </w:rPr>
        <w:t>. Najemca zobowiązany jest wykorzystać przedmiot najmu wyłącznie w celu określonym umową.</w:t>
      </w:r>
      <w:r w:rsidRPr="00B83109">
        <w:t xml:space="preserve"> </w:t>
      </w:r>
      <w:r w:rsidRPr="00B83109">
        <w:rPr>
          <w:rFonts w:ascii="Cambria" w:eastAsia="SimSun" w:hAnsi="Cambria" w:cs="Arial"/>
          <w:bCs/>
          <w:sz w:val="22"/>
          <w:szCs w:val="22"/>
        </w:rPr>
        <w:t>Wszelkie zmiany, przebudowa oraz adaptacje wymagają uprzedniej zgody Wynajmującego.</w:t>
      </w:r>
    </w:p>
    <w:p w14:paraId="6C3BD40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4E42E09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2</w:t>
      </w:r>
    </w:p>
    <w:p w14:paraId="76AF1A6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Czas trwania umowy</w:t>
      </w:r>
    </w:p>
    <w:p w14:paraId="1A669872" w14:textId="7D5CC313" w:rsidR="00B23942" w:rsidRPr="00B23942" w:rsidRDefault="00BF3D97" w:rsidP="00B23942">
      <w:pPr>
        <w:pStyle w:val="Akapitzlist"/>
        <w:numPr>
          <w:ilvl w:val="0"/>
          <w:numId w:val="5"/>
        </w:numPr>
        <w:tabs>
          <w:tab w:val="left" w:pos="284"/>
        </w:tabs>
        <w:spacing w:before="120" w:after="120"/>
        <w:ind w:left="142" w:hanging="142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Umowa została zawarta na czas określony od </w:t>
      </w:r>
      <w:r w:rsidR="00000BE9"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>01.03.2025</w:t>
      </w:r>
      <w:r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 r.</w:t>
      </w:r>
      <w:r w:rsidR="00547C3E"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 i </w:t>
      </w:r>
      <w:bookmarkStart w:id="0" w:name="_Hlk178321210"/>
      <w:r w:rsidR="00547C3E"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>(w sytuacji podpisania umowy po tym terminie będzie ona zawarta od dnia podpisania umowy)</w:t>
      </w:r>
      <w:bookmarkEnd w:id="0"/>
      <w:r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 do </w:t>
      </w:r>
      <w:r w:rsidR="00547C3E"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>31.10.2025</w:t>
      </w:r>
      <w:r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 r.</w:t>
      </w:r>
    </w:p>
    <w:p w14:paraId="4E8ADD6D" w14:textId="05142A9A" w:rsidR="00BF3D97" w:rsidRPr="00B23942" w:rsidRDefault="00BC63D3" w:rsidP="00B23942">
      <w:pPr>
        <w:pStyle w:val="Akapitzlist"/>
        <w:numPr>
          <w:ilvl w:val="0"/>
          <w:numId w:val="5"/>
        </w:numPr>
        <w:tabs>
          <w:tab w:val="left" w:pos="284"/>
        </w:tabs>
        <w:spacing w:before="120" w:after="120"/>
        <w:ind w:left="0" w:firstLine="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>Wygaśnięcie Umowy w Sprawie Zamówienia Publicznego, niezależnie od zdarzenia prawnego, na podstawie którego nastąpi, powoduje jednocześnie wygaśnięcie Umowy, bez konieczności dokonywania w tym zakresie jakiejkolwiek czynności prawnej.</w:t>
      </w:r>
    </w:p>
    <w:p w14:paraId="79C88512" w14:textId="77777777" w:rsidR="00B23942" w:rsidRPr="00B23942" w:rsidRDefault="00B23942" w:rsidP="00B23942">
      <w:pPr>
        <w:pStyle w:val="Akapitzlist"/>
        <w:tabs>
          <w:tab w:val="left" w:pos="284"/>
        </w:tabs>
        <w:spacing w:before="120" w:after="120"/>
        <w:ind w:left="0"/>
        <w:rPr>
          <w:rFonts w:ascii="Cambria" w:eastAsia="SimSun" w:hAnsi="Cambria" w:cs="Arial"/>
          <w:bCs/>
          <w:color w:val="FF0000"/>
          <w:sz w:val="22"/>
          <w:szCs w:val="22"/>
        </w:rPr>
      </w:pPr>
    </w:p>
    <w:p w14:paraId="405D8FAA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3</w:t>
      </w:r>
    </w:p>
    <w:p w14:paraId="605D4A4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Czynsz najmu</w:t>
      </w:r>
    </w:p>
    <w:p w14:paraId="75F706EA" w14:textId="447E3A32" w:rsidR="00BF3D97" w:rsidRPr="00A51AB8" w:rsidRDefault="00BF3D97" w:rsidP="00B23942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1. </w:t>
      </w: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Najemca zobowiązuje się do zapłaty Wynajmującemu miesięcznego czynszu najmu w wysokości </w:t>
      </w:r>
      <w:r w:rsidR="008B41D1" w:rsidRPr="00A51AB8">
        <w:rPr>
          <w:rFonts w:ascii="Cambria" w:eastAsia="SimSun" w:hAnsi="Cambria" w:cs="Arial"/>
          <w:b/>
          <w:color w:val="000000" w:themeColor="text1"/>
          <w:sz w:val="22"/>
          <w:szCs w:val="22"/>
        </w:rPr>
        <w:t>117,61</w:t>
      </w:r>
      <w:r w:rsidRPr="00A51AB8">
        <w:rPr>
          <w:rFonts w:ascii="Cambria" w:eastAsia="SimSun" w:hAnsi="Cambria" w:cs="Arial"/>
          <w:b/>
          <w:color w:val="000000" w:themeColor="text1"/>
          <w:sz w:val="22"/>
          <w:szCs w:val="22"/>
        </w:rPr>
        <w:t xml:space="preserve"> zł brutto</w:t>
      </w: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>.</w:t>
      </w:r>
    </w:p>
    <w:p w14:paraId="20D134A6" w14:textId="627B3579" w:rsidR="00BF3D97" w:rsidRPr="00A51AB8" w:rsidRDefault="00BF3D97" w:rsidP="00B23942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2. Na dzień spisania umowy wysokość czynszu najmu netto ustalonego w oparciu o powyższą zasadę wynosi </w:t>
      </w:r>
      <w:r w:rsidR="008B41D1" w:rsidRPr="00A51AB8">
        <w:rPr>
          <w:rFonts w:ascii="Cambria" w:eastAsia="SimSun" w:hAnsi="Cambria" w:cs="Arial"/>
          <w:b/>
          <w:color w:val="000000" w:themeColor="text1"/>
          <w:sz w:val="22"/>
          <w:szCs w:val="22"/>
        </w:rPr>
        <w:t>95,62</w:t>
      </w:r>
      <w:r w:rsidRPr="00A51AB8">
        <w:rPr>
          <w:rFonts w:ascii="Cambria" w:eastAsia="SimSun" w:hAnsi="Cambria" w:cs="Arial"/>
          <w:b/>
          <w:color w:val="000000" w:themeColor="text1"/>
          <w:sz w:val="22"/>
          <w:szCs w:val="22"/>
        </w:rPr>
        <w:t xml:space="preserve"> zł</w:t>
      </w: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>.</w:t>
      </w:r>
    </w:p>
    <w:p w14:paraId="14DD7EAD" w14:textId="3D2C3DAE" w:rsidR="00BF3D97" w:rsidRPr="00B23942" w:rsidRDefault="00BF3D97" w:rsidP="00B23942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3. </w:t>
      </w:r>
      <w:r w:rsidR="00A552FE"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>Za każdy rozpoczęty miesiąc najmu zostanie naliczony czynsz najmu</w:t>
      </w:r>
      <w:r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>.</w:t>
      </w:r>
    </w:p>
    <w:p w14:paraId="5DCB474E" w14:textId="6672ED35" w:rsidR="0044426A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4. </w:t>
      </w:r>
      <w:r w:rsidR="0044426A" w:rsidRPr="00B23942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Czynsz, o którym mowa w  § 3 ust. 1 powyżej, będzie płatny z dołu, na podstawie </w:t>
      </w:r>
      <w:r w:rsidR="0044426A" w:rsidRPr="0044426A">
        <w:rPr>
          <w:rFonts w:ascii="Cambria" w:eastAsia="SimSun" w:hAnsi="Cambria" w:cs="Arial"/>
          <w:bCs/>
          <w:color w:val="000000" w:themeColor="text1"/>
          <w:sz w:val="22"/>
          <w:szCs w:val="22"/>
        </w:rPr>
        <w:t>faktury VAT wystawionej po każdym miesiącu dzierżawy. Podstawą płatności Czynszu będzie prawidłowo wystawiona faktura VAT.</w:t>
      </w:r>
      <w:r w:rsidR="0044426A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 </w:t>
      </w: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Najemca zobowiązuje się do zapłaty czynszu, o którym mowa w § 3 ust. 1 </w:t>
      </w:r>
      <w:r w:rsidR="00182669" w:rsidRPr="00A51AB8">
        <w:rPr>
          <w:rFonts w:ascii="Cambria" w:hAnsi="Cambria"/>
          <w:color w:val="000000" w:themeColor="text1"/>
          <w:sz w:val="22"/>
          <w:szCs w:val="22"/>
        </w:rPr>
        <w:t xml:space="preserve">w terminie 14 dni od dnia </w:t>
      </w:r>
      <w:r w:rsidR="00FA4739" w:rsidRPr="00A51AB8">
        <w:rPr>
          <w:rFonts w:ascii="Cambria" w:hAnsi="Cambria"/>
          <w:color w:val="000000" w:themeColor="text1"/>
          <w:sz w:val="22"/>
          <w:szCs w:val="22"/>
        </w:rPr>
        <w:t>wystawienia</w:t>
      </w:r>
      <w:r w:rsidR="00182669" w:rsidRPr="00A51AB8">
        <w:rPr>
          <w:rFonts w:ascii="Cambria" w:hAnsi="Cambria"/>
          <w:color w:val="000000" w:themeColor="text1"/>
          <w:sz w:val="22"/>
          <w:szCs w:val="22"/>
        </w:rPr>
        <w:t xml:space="preserve"> prawidłowo wystawionej faktury VAT.  </w:t>
      </w:r>
    </w:p>
    <w:p w14:paraId="0DCCBC39" w14:textId="28417DE8" w:rsidR="0044426A" w:rsidRPr="0044426A" w:rsidRDefault="0044426A" w:rsidP="005B319B">
      <w:pPr>
        <w:tabs>
          <w:tab w:val="left" w:pos="1134"/>
        </w:tabs>
        <w:suppressAutoHyphens w:val="0"/>
        <w:spacing w:before="120" w:after="120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5.</w:t>
      </w:r>
      <w:r w:rsidRPr="0044426A">
        <w:rPr>
          <w:rFonts w:ascii="Cambria" w:hAnsi="Cambria"/>
          <w:color w:val="000000" w:themeColor="text1"/>
          <w:sz w:val="22"/>
          <w:szCs w:val="22"/>
        </w:rPr>
        <w:t xml:space="preserve">W przypadku </w:t>
      </w:r>
      <w:r>
        <w:rPr>
          <w:rFonts w:ascii="Cambria" w:hAnsi="Cambria"/>
          <w:color w:val="000000" w:themeColor="text1"/>
          <w:sz w:val="22"/>
          <w:szCs w:val="22"/>
        </w:rPr>
        <w:t>najmu</w:t>
      </w:r>
      <w:r w:rsidRPr="0044426A">
        <w:rPr>
          <w:rFonts w:ascii="Cambria" w:hAnsi="Cambria"/>
          <w:color w:val="000000" w:themeColor="text1"/>
          <w:sz w:val="22"/>
          <w:szCs w:val="22"/>
        </w:rPr>
        <w:t xml:space="preserve"> trwające</w:t>
      </w:r>
      <w:r>
        <w:rPr>
          <w:rFonts w:ascii="Cambria" w:hAnsi="Cambria"/>
          <w:color w:val="000000" w:themeColor="text1"/>
          <w:sz w:val="22"/>
          <w:szCs w:val="22"/>
        </w:rPr>
        <w:t>go</w:t>
      </w:r>
      <w:r w:rsidRPr="0044426A">
        <w:rPr>
          <w:rFonts w:ascii="Cambria" w:hAnsi="Cambria"/>
          <w:color w:val="000000" w:themeColor="text1"/>
          <w:sz w:val="22"/>
          <w:szCs w:val="22"/>
        </w:rPr>
        <w:t xml:space="preserve"> krócej niż miesiąc, czynsz </w:t>
      </w:r>
      <w:r>
        <w:rPr>
          <w:rFonts w:ascii="Cambria" w:hAnsi="Cambria"/>
          <w:color w:val="000000" w:themeColor="text1"/>
          <w:sz w:val="22"/>
          <w:szCs w:val="22"/>
        </w:rPr>
        <w:t>najmu</w:t>
      </w:r>
      <w:r w:rsidRPr="0044426A">
        <w:rPr>
          <w:rFonts w:ascii="Cambria" w:hAnsi="Cambria"/>
          <w:color w:val="000000" w:themeColor="text1"/>
          <w:sz w:val="22"/>
          <w:szCs w:val="22"/>
        </w:rPr>
        <w:t xml:space="preserve"> zostanie wyliczony proporcjonalnie do pełnych rozpoczętych dni trwania umowy </w:t>
      </w:r>
      <w:r>
        <w:rPr>
          <w:rFonts w:ascii="Cambria" w:hAnsi="Cambria"/>
          <w:color w:val="000000" w:themeColor="text1"/>
          <w:sz w:val="22"/>
          <w:szCs w:val="22"/>
        </w:rPr>
        <w:t>najmu</w:t>
      </w:r>
      <w:r w:rsidRPr="0044426A">
        <w:rPr>
          <w:rFonts w:ascii="Cambria" w:hAnsi="Cambria"/>
          <w:color w:val="000000" w:themeColor="text1"/>
          <w:sz w:val="22"/>
          <w:szCs w:val="22"/>
        </w:rPr>
        <w:t xml:space="preserve">. </w:t>
      </w:r>
    </w:p>
    <w:p w14:paraId="77F4B03D" w14:textId="6202F70D" w:rsidR="0044426A" w:rsidRPr="00B23942" w:rsidRDefault="0044426A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6.Najemca</w:t>
      </w:r>
      <w:r w:rsidRPr="0044426A">
        <w:rPr>
          <w:rFonts w:ascii="Cambria" w:hAnsi="Cambria"/>
          <w:color w:val="000000" w:themeColor="text1"/>
          <w:sz w:val="22"/>
          <w:szCs w:val="22"/>
        </w:rPr>
        <w:t xml:space="preserve"> nie może bez uprzedniej zgody Wy</w:t>
      </w:r>
      <w:r>
        <w:rPr>
          <w:rFonts w:ascii="Cambria" w:hAnsi="Cambria"/>
          <w:color w:val="000000" w:themeColor="text1"/>
          <w:sz w:val="22"/>
          <w:szCs w:val="22"/>
        </w:rPr>
        <w:t xml:space="preserve">najmującego </w:t>
      </w:r>
      <w:r w:rsidRPr="0044426A">
        <w:rPr>
          <w:rFonts w:ascii="Cambria" w:hAnsi="Cambria"/>
          <w:color w:val="000000" w:themeColor="text1"/>
          <w:sz w:val="22"/>
          <w:szCs w:val="22"/>
        </w:rPr>
        <w:t>wyrażonej na piśmie pod rygorem nieważności, przenieść na osobę trzecią jakiejkolwiek wierzytelności wynikającej z Umowy.</w:t>
      </w:r>
    </w:p>
    <w:p w14:paraId="20AC4ED9" w14:textId="1025E93A" w:rsidR="00BF3D97" w:rsidRPr="00A51AB8" w:rsidRDefault="00B23942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</w:rPr>
        <w:t>7</w:t>
      </w:r>
      <w:r w:rsidR="00BF3D97"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>. Należności należy wpłacać na konto Nadleśnictwa Koniecpol (</w:t>
      </w:r>
      <w:r w:rsidR="00BF3D97" w:rsidRPr="00A51AB8">
        <w:rPr>
          <w:rFonts w:ascii="Cambria" w:eastAsia="SimSun" w:hAnsi="Cambria" w:cs="Arial"/>
          <w:b/>
          <w:color w:val="000000" w:themeColor="text1"/>
          <w:sz w:val="22"/>
          <w:szCs w:val="22"/>
        </w:rPr>
        <w:t>BOŚ SA o/Częstochowa nr rachunku 71 1540 1014 2001 7307 4476 0001</w:t>
      </w:r>
      <w:r w:rsidR="00BF3D97"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>).</w:t>
      </w:r>
    </w:p>
    <w:p w14:paraId="0D59A52A" w14:textId="23A72D95" w:rsidR="00BF3D97" w:rsidRPr="00A51AB8" w:rsidRDefault="00B23942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</w:rPr>
        <w:t>8</w:t>
      </w:r>
      <w:r w:rsidR="00BF3D97"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>. W przypadku opóźnienia w zapłacie Najemca zobowiązany jest do zapłaty ustawowo naliczonych odsetek.</w:t>
      </w:r>
    </w:p>
    <w:p w14:paraId="7C7B93D3" w14:textId="281AE3B5" w:rsidR="00B72CD2" w:rsidRDefault="00B23942" w:rsidP="00B72CD2">
      <w:pPr>
        <w:tabs>
          <w:tab w:val="left" w:pos="1134"/>
          <w:tab w:val="left" w:pos="4635"/>
        </w:tabs>
        <w:suppressAutoHyphens w:val="0"/>
        <w:spacing w:before="120" w:after="120"/>
        <w:jc w:val="both"/>
        <w:rPr>
          <w:rFonts w:ascii="Cambria" w:eastAsia="SimSun" w:hAnsi="Cambria" w:cs="Arial"/>
          <w:sz w:val="22"/>
          <w:szCs w:val="22"/>
          <w:lang w:eastAsia="pl-PL"/>
        </w:rPr>
      </w:pPr>
      <w:r>
        <w:rPr>
          <w:rFonts w:ascii="Cambria" w:eastAsia="SimSun" w:hAnsi="Cambria" w:cs="Arial"/>
          <w:bCs/>
          <w:sz w:val="22"/>
          <w:szCs w:val="22"/>
        </w:rPr>
        <w:t>9</w:t>
      </w:r>
      <w:r w:rsidR="00B72CD2">
        <w:rPr>
          <w:rFonts w:ascii="Cambria" w:eastAsia="SimSun" w:hAnsi="Cambria" w:cs="Arial"/>
          <w:bCs/>
          <w:sz w:val="22"/>
          <w:szCs w:val="22"/>
        </w:rPr>
        <w:t xml:space="preserve">. Czynsz najmu będzie podlegał waloryzacji. </w:t>
      </w:r>
      <w:r w:rsidR="00B72CD2" w:rsidRPr="00E55208">
        <w:rPr>
          <w:rFonts w:ascii="Cambria" w:eastAsia="SimSun" w:hAnsi="Cambria" w:cs="Arial"/>
          <w:sz w:val="22"/>
          <w:szCs w:val="22"/>
          <w:lang w:eastAsia="pl-PL"/>
        </w:rPr>
        <w:t>Waloryzacja będzie polegała na podwyższeniu albo obniżeniu</w:t>
      </w:r>
    </w:p>
    <w:p w14:paraId="6C03F471" w14:textId="2DE361DC" w:rsidR="00B72CD2" w:rsidRPr="00E55208" w:rsidRDefault="00B23942" w:rsidP="00B71855">
      <w:pPr>
        <w:suppressAutoHyphens w:val="0"/>
        <w:spacing w:before="12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SimSun" w:hAnsi="Cambria" w:cs="Arial"/>
          <w:sz w:val="22"/>
          <w:szCs w:val="22"/>
          <w:lang w:eastAsia="pl-PL"/>
        </w:rPr>
        <w:t>10</w:t>
      </w:r>
      <w:r w:rsidR="00B72CD2">
        <w:rPr>
          <w:rFonts w:ascii="Cambria" w:eastAsia="SimSun" w:hAnsi="Cambria" w:cs="Arial"/>
          <w:sz w:val="22"/>
          <w:szCs w:val="22"/>
          <w:lang w:eastAsia="pl-PL"/>
        </w:rPr>
        <w:t xml:space="preserve">. </w:t>
      </w:r>
      <w:r w:rsidR="00B72CD2"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Waloryzacja zostanie dokonana w oparciu o </w:t>
      </w:r>
      <w:r w:rsidR="00B72CD2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wartości wskaźników cen towarów i usług konsumpcyjnych ogółem za poprzedni kwartał („Wskaźnik GUS”), ogłoszonych w formie komunikatu Prezesa Głównego Urzędu Statycznego na podstawie art. 25 ust. 11 ustawy z dnia 17 grudnia 1998 r. o emeryturach i rentach z Funduszu Ubezpieczeń Społecznych (tekst jedn.: Dz. U. z 2023 r. poz. 1251 ze zm.). Do obliczenia Waloryzacji zostanie przyjęty: </w:t>
      </w:r>
    </w:p>
    <w:p w14:paraId="6EC588FC" w14:textId="55A4B560" w:rsidR="00B72CD2" w:rsidRPr="00B71855" w:rsidRDefault="00B72CD2" w:rsidP="00B72CD2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1)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w I kwartale </w:t>
      </w:r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roku 202</w:t>
      </w:r>
      <w:r w:rsidR="00000BE9"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5</w:t>
      </w:r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, z zastrzeżeniem, że jeżeli Umowa została zawarta po </w:t>
      </w:r>
      <w:bookmarkStart w:id="1" w:name="_Hlk116975612"/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ogłoszeniu komunikatu Prezesa Głównego Urzędu Statystycznego podającego Wskaźnik GUS w I kwartale </w:t>
      </w:r>
      <w:bookmarkEnd w:id="1"/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roku 202</w:t>
      </w:r>
      <w:r w:rsidR="00000BE9"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5</w:t>
      </w:r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, to wówczas do obliczenia Waloryzacji zostanie przyjęty Wskaźnik GUS wynikający z pierwszego (licząc od początkowego dnia realizacji Umowy, o którym mowa w § </w:t>
      </w:r>
      <w:r w:rsidR="005429FD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2</w:t>
      </w:r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 ust. 1) komunikatu </w:t>
      </w:r>
      <w:bookmarkStart w:id="2" w:name="_Hlk116975564"/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lastRenderedPageBreak/>
        <w:t xml:space="preserve">Prezesa Głównego Urzędu Statystycznego podającego Wskaźnik GUS </w:t>
      </w:r>
      <w:bookmarkEnd w:id="2"/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(„I Wskaźnik GUS”);</w:t>
      </w:r>
    </w:p>
    <w:p w14:paraId="2B252827" w14:textId="639753C0" w:rsidR="00B72CD2" w:rsidRPr="00B71855" w:rsidRDefault="00B72CD2" w:rsidP="00B72CD2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</w:pPr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2)</w:t>
      </w:r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ab/>
        <w:t>Wskaźnik GUS w II kwartale roku 202</w:t>
      </w:r>
      <w:r w:rsidR="00000BE9"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5</w:t>
      </w:r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 z zastrzeżeniem, że jeżeli Umowa została zawarta po ogłoszeniu komunikatu Prezesa Głównego Urzędu Statystycznego podającego Wskaźnik GUS w I kwartale roku 202</w:t>
      </w:r>
      <w:r w:rsidR="00000BE9"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5</w:t>
      </w:r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, </w:t>
      </w:r>
      <w:bookmarkStart w:id="3" w:name="_Hlk116914429"/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to wówczas do obliczenia Waloryzacji zostanie przyjęty Wskaźnik GUS wynikający z drugiego (licząc od początkowego dnia realizacji Umowy, o którym mowa w § </w:t>
      </w:r>
      <w:r w:rsidR="005429FD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2</w:t>
      </w:r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 ust. 1) komunikatu Prezesa Głównego Urzędu Statystycznego podającego Wskaźnik GUS</w:t>
      </w:r>
      <w:bookmarkEnd w:id="3"/>
      <w:r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 („II Wskaźnik GUS”)</w:t>
      </w:r>
    </w:p>
    <w:p w14:paraId="23BBCEA5" w14:textId="66AF2A32" w:rsidR="00B72CD2" w:rsidRPr="00E55208" w:rsidRDefault="00B23942" w:rsidP="00B71855">
      <w:pPr>
        <w:suppressAutoHyphens w:val="0"/>
        <w:spacing w:before="120"/>
        <w:ind w:left="142" w:hanging="142"/>
        <w:jc w:val="both"/>
        <w:rPr>
          <w:rFonts w:ascii="Cambria" w:eastAsia="SimSun" w:hAnsi="Cambria" w:cs="Arial"/>
          <w:sz w:val="22"/>
          <w:szCs w:val="22"/>
          <w:lang w:eastAsia="pl-PL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</w:rPr>
        <w:t>11</w:t>
      </w:r>
      <w:r w:rsidR="00B72CD2" w:rsidRPr="00B71855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.  </w:t>
      </w:r>
      <w:r w:rsidR="00B72CD2" w:rsidRPr="00B71855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W trakcie okresu realizacji Umowy, o którym mowa w § 2, Waloryzacja zostanie dokonana </w:t>
      </w:r>
      <w:r w:rsidR="00B72CD2" w:rsidRPr="00E55208">
        <w:rPr>
          <w:rFonts w:ascii="Cambria" w:eastAsia="Calibri" w:hAnsi="Cambria" w:cs="Calibri Light"/>
          <w:sz w:val="22"/>
          <w:szCs w:val="22"/>
          <w:lang w:eastAsia="en-US"/>
        </w:rPr>
        <w:t>jednorazowo w dniu opublikowania II Wskaźnika GUS („Dzień Dokonania Waloryzacji”).</w:t>
      </w:r>
    </w:p>
    <w:p w14:paraId="38FC27BA" w14:textId="43E1A6C9" w:rsidR="00B72CD2" w:rsidRPr="00E55208" w:rsidRDefault="00B72CD2" w:rsidP="00B71855">
      <w:pPr>
        <w:suppressAutoHyphens w:val="0"/>
        <w:spacing w:before="12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SimSun" w:hAnsi="Cambria" w:cs="Arial"/>
          <w:bCs/>
          <w:sz w:val="22"/>
          <w:szCs w:val="22"/>
        </w:rPr>
        <w:t>1</w:t>
      </w:r>
      <w:r w:rsidR="00B23942">
        <w:rPr>
          <w:rFonts w:ascii="Cambria" w:eastAsia="SimSun" w:hAnsi="Cambria" w:cs="Arial"/>
          <w:bCs/>
          <w:sz w:val="22"/>
          <w:szCs w:val="22"/>
        </w:rPr>
        <w:t>2</w:t>
      </w:r>
      <w:r>
        <w:rPr>
          <w:rFonts w:ascii="Cambria" w:eastAsia="SimSun" w:hAnsi="Cambria" w:cs="Arial"/>
          <w:bCs/>
          <w:sz w:val="22"/>
          <w:szCs w:val="22"/>
        </w:rPr>
        <w:t xml:space="preserve">. 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>Waloryzacja nie wymaga zawarcia aneksu do Umowy.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Ewentualna Waloryzacja zostanie obliczona przez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Wydzierżawiającego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. O nowych (zwaloryzowanych)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Czynszach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Jednostkowych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Wydzierżawiający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poinformuje </w:t>
      </w:r>
      <w:r>
        <w:rPr>
          <w:rFonts w:ascii="Cambria" w:eastAsia="Calibri" w:hAnsi="Cambria" w:cs="Calibri Light"/>
          <w:sz w:val="22"/>
          <w:szCs w:val="22"/>
          <w:lang w:eastAsia="en-US"/>
        </w:rPr>
        <w:t>Dzierżawcę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pisemnie podając ich nową wysokość uwzględniającą Waloryzację oraz sposób obliczenia każdej z nich. </w:t>
      </w:r>
    </w:p>
    <w:p w14:paraId="3C8CDA98" w14:textId="1910EF10" w:rsidR="00B72CD2" w:rsidRPr="00E55208" w:rsidRDefault="00B72CD2" w:rsidP="00B72CD2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Calibri" w:hAnsi="Cambria" w:cs="Calibri Light"/>
          <w:sz w:val="22"/>
          <w:szCs w:val="22"/>
          <w:lang w:eastAsia="en-US"/>
        </w:rPr>
        <w:t>1</w:t>
      </w:r>
      <w:r w:rsidR="00B23942">
        <w:rPr>
          <w:rFonts w:ascii="Cambria" w:eastAsia="Calibri" w:hAnsi="Cambria" w:cs="Calibri Light"/>
          <w:sz w:val="22"/>
          <w:szCs w:val="22"/>
          <w:lang w:eastAsia="en-US"/>
        </w:rPr>
        <w:t>3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.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W ramach Waloryzacji nowa kwota każde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go z Czynszów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Jednostkowych zostanie ustalona w następujący sposób: </w:t>
      </w:r>
    </w:p>
    <w:p w14:paraId="02AAD2C3" w14:textId="77777777" w:rsidR="00B72CD2" w:rsidRPr="00E55208" w:rsidRDefault="00B72CD2" w:rsidP="00B72CD2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</w:pP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=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+(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) x 0,5 +(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) x 0,5</w:t>
      </w:r>
    </w:p>
    <w:p w14:paraId="6E6438A3" w14:textId="77777777" w:rsidR="00B72CD2" w:rsidRPr="00E55208" w:rsidRDefault="00B72CD2" w:rsidP="00B72CD2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gdzie: </w:t>
      </w:r>
    </w:p>
    <w:p w14:paraId="15DDAF18" w14:textId="77777777" w:rsidR="00B72CD2" w:rsidRPr="00E55208" w:rsidRDefault="00B72CD2" w:rsidP="00B72CD2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kwota dane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go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nowe</w:t>
      </w:r>
      <w:r>
        <w:rPr>
          <w:rFonts w:ascii="Cambria" w:eastAsia="Calibri" w:hAnsi="Cambria" w:cs="Calibri Light"/>
          <w:sz w:val="22"/>
          <w:szCs w:val="22"/>
          <w:lang w:eastAsia="en-US"/>
        </w:rPr>
        <w:t>go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C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zynszu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Jednostkowe</w:t>
      </w:r>
      <w:r>
        <w:rPr>
          <w:rFonts w:ascii="Cambria" w:eastAsia="Calibri" w:hAnsi="Cambria" w:cs="Calibri Light"/>
          <w:sz w:val="22"/>
          <w:szCs w:val="22"/>
          <w:lang w:eastAsia="en-US"/>
        </w:rPr>
        <w:t>go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po dokonaniu Waloryzacji (wyrażona w PLN);</w:t>
      </w:r>
    </w:p>
    <w:p w14:paraId="7492E915" w14:textId="77777777" w:rsidR="00B72CD2" w:rsidRPr="00E55208" w:rsidRDefault="00B72CD2" w:rsidP="00B72CD2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to kwota </w:t>
      </w:r>
      <w:r w:rsidRP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danego Czynszu Jednostkowego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pierwotnie podana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Umowie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(wyrażona w PLN);</w:t>
      </w:r>
    </w:p>
    <w:p w14:paraId="4304C1C4" w14:textId="77777777" w:rsidR="00B72CD2" w:rsidRPr="00E55208" w:rsidRDefault="00B72CD2" w:rsidP="00B72CD2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z I Wskaźnika GUS (wyrażona jako %)</w:t>
      </w:r>
    </w:p>
    <w:p w14:paraId="288A4EDA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bookmarkStart w:id="4" w:name="_Hlk116648587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</w:p>
    <w:p w14:paraId="5CFFC215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5AC58501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bookmarkEnd w:id="4"/>
    <w:p w14:paraId="668C6E59" w14:textId="77777777" w:rsidR="00B72CD2" w:rsidRPr="00E55208" w:rsidRDefault="00B72CD2" w:rsidP="00B72CD2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w II Wskaźnika GUS (wyrażona jako %);</w:t>
      </w:r>
    </w:p>
    <w:p w14:paraId="34723741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</w:r>
    </w:p>
    <w:p w14:paraId="1CBE9A2C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572D507E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0075C8B2" w14:textId="77777777" w:rsidR="00B72CD2" w:rsidRPr="00E55208" w:rsidRDefault="00B72CD2" w:rsidP="00B72CD2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W przypadku, gdy wartość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oraz wartość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to wówczas Waloryzacja nie będzie dokonywana. </w:t>
      </w:r>
    </w:p>
    <w:p w14:paraId="41A0FCC0" w14:textId="77777777" w:rsidR="00B72CD2" w:rsidRPr="00E55208" w:rsidRDefault="00B72CD2" w:rsidP="00B72CD2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Wyniki mnożenia zostaną zaokrąglone zostaną do dwóch miejsc po przecinku. </w:t>
      </w:r>
    </w:p>
    <w:p w14:paraId="580D3268" w14:textId="2C732B48" w:rsidR="00B72CD2" w:rsidRPr="00E55208" w:rsidRDefault="00BC63D3" w:rsidP="00B72CD2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Calibri" w:hAnsi="Cambria" w:cs="Calibri Light"/>
          <w:sz w:val="22"/>
          <w:szCs w:val="22"/>
          <w:lang w:eastAsia="en-US"/>
        </w:rPr>
        <w:t>1</w:t>
      </w:r>
      <w:r w:rsidR="00B23942"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="00B72CD2" w:rsidRPr="00E55208">
        <w:rPr>
          <w:rFonts w:ascii="Cambria" w:eastAsia="Calibri" w:hAnsi="Cambria" w:cs="Calibri Light"/>
          <w:sz w:val="22"/>
          <w:szCs w:val="22"/>
          <w:lang w:eastAsia="en-US"/>
        </w:rPr>
        <w:t>.</w:t>
      </w:r>
      <w:r w:rsidR="00B72CD2"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Now</w:t>
      </w:r>
      <w:r w:rsidR="00B72CD2">
        <w:rPr>
          <w:rFonts w:ascii="Cambria" w:eastAsia="Calibri" w:hAnsi="Cambria" w:cs="Calibri Light"/>
          <w:sz w:val="22"/>
          <w:szCs w:val="22"/>
          <w:lang w:eastAsia="en-US"/>
        </w:rPr>
        <w:t>y</w:t>
      </w:r>
      <w:r w:rsidR="00B72CD2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="00B72CD2">
        <w:rPr>
          <w:rFonts w:ascii="Cambria" w:eastAsia="Calibri" w:hAnsi="Cambria" w:cs="Calibri Light"/>
          <w:sz w:val="22"/>
          <w:szCs w:val="22"/>
          <w:lang w:eastAsia="en-US"/>
        </w:rPr>
        <w:t>(zwaloryzowany) czynsz</w:t>
      </w:r>
      <w:r w:rsidR="00B72CD2" w:rsidRP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="00B72CD2" w:rsidRPr="00E55208">
        <w:rPr>
          <w:rFonts w:ascii="Cambria" w:eastAsia="Calibri" w:hAnsi="Cambria" w:cs="Calibri Light"/>
          <w:sz w:val="22"/>
          <w:szCs w:val="22"/>
          <w:lang w:eastAsia="en-US"/>
        </w:rPr>
        <w:t>będ</w:t>
      </w:r>
      <w:r w:rsidR="00B72CD2">
        <w:rPr>
          <w:rFonts w:ascii="Cambria" w:eastAsia="Calibri" w:hAnsi="Cambria" w:cs="Calibri Light"/>
          <w:sz w:val="22"/>
          <w:szCs w:val="22"/>
          <w:lang w:eastAsia="en-US"/>
        </w:rPr>
        <w:t>zie</w:t>
      </w:r>
      <w:r w:rsidR="00B72CD2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dotyczy</w:t>
      </w:r>
      <w:r w:rsidR="00B72CD2">
        <w:rPr>
          <w:rFonts w:ascii="Cambria" w:eastAsia="Calibri" w:hAnsi="Cambria" w:cs="Calibri Light"/>
          <w:sz w:val="22"/>
          <w:szCs w:val="22"/>
          <w:lang w:eastAsia="en-US"/>
        </w:rPr>
        <w:t>ł</w:t>
      </w:r>
      <w:r w:rsidR="00B72CD2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zapłaty należnej </w:t>
      </w:r>
      <w:r w:rsidR="00B72CD2">
        <w:rPr>
          <w:rFonts w:ascii="Cambria" w:eastAsia="Calibri" w:hAnsi="Cambria" w:cs="Calibri Light"/>
          <w:sz w:val="22"/>
          <w:szCs w:val="22"/>
          <w:lang w:eastAsia="en-US"/>
        </w:rPr>
        <w:t xml:space="preserve">Wydzierżawiającemu </w:t>
      </w:r>
      <w:r w:rsidR="00B72CD2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za </w:t>
      </w:r>
      <w:r w:rsidR="00B72CD2">
        <w:rPr>
          <w:rFonts w:ascii="Cambria" w:eastAsia="Calibri" w:hAnsi="Cambria" w:cs="Calibri Light"/>
          <w:sz w:val="22"/>
          <w:szCs w:val="22"/>
          <w:lang w:eastAsia="en-US"/>
        </w:rPr>
        <w:t xml:space="preserve">miesiąc następujący </w:t>
      </w:r>
      <w:r w:rsidR="00B72CD2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po Dniu Dokonania Waloryzacji. </w:t>
      </w:r>
    </w:p>
    <w:p w14:paraId="090AC48F" w14:textId="77777777" w:rsidR="00BF3D97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4B3A98D1" w14:textId="77777777" w:rsidR="00637710" w:rsidRPr="00ED71AB" w:rsidRDefault="00637710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7D2348F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lastRenderedPageBreak/>
        <w:t>§ 4</w:t>
      </w:r>
    </w:p>
    <w:p w14:paraId="4DB3DDB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Obowiązki Najemcy</w:t>
      </w:r>
    </w:p>
    <w:p w14:paraId="084E6E9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1. Najem nie wymaga zmiany rodzaju użytkowania gruntu i nie powoduje konieczności wyłączenia z produkcji leśnej lub rolnej w rozumieniu przepisów ustawy o ochronie gruntów rolnych i leśnych.  </w:t>
      </w:r>
    </w:p>
    <w:p w14:paraId="1DF5C708" w14:textId="7353C053" w:rsidR="0044426A" w:rsidRDefault="00BF3D97" w:rsidP="0044426A">
      <w:pPr>
        <w:tabs>
          <w:tab w:val="left" w:pos="1134"/>
        </w:tabs>
        <w:suppressAutoHyphens w:val="0"/>
        <w:spacing w:before="120" w:after="120"/>
        <w:jc w:val="both"/>
      </w:pPr>
      <w:r w:rsidRPr="00ED71AB">
        <w:rPr>
          <w:rFonts w:ascii="Cambria" w:eastAsia="SimSun" w:hAnsi="Cambria" w:cs="Arial"/>
          <w:bCs/>
          <w:sz w:val="22"/>
          <w:szCs w:val="22"/>
        </w:rPr>
        <w:t>2. Najemca zobowiązuje się do użytkowania przedmiotu najmu  w sposób niepowodujący pogorszenia jego funkcjonalności i jakości.</w:t>
      </w:r>
      <w:r w:rsidR="0044426A" w:rsidRPr="0044426A">
        <w:t xml:space="preserve"> </w:t>
      </w:r>
    </w:p>
    <w:p w14:paraId="184D374B" w14:textId="56A00CED" w:rsidR="0044426A" w:rsidRPr="0044426A" w:rsidRDefault="0044426A" w:rsidP="0044426A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>
        <w:t xml:space="preserve">3. </w:t>
      </w:r>
      <w:r w:rsidRPr="0044426A">
        <w:rPr>
          <w:rFonts w:ascii="Cambria" w:eastAsia="SimSun" w:hAnsi="Cambria" w:cs="Arial"/>
          <w:bCs/>
          <w:sz w:val="22"/>
          <w:szCs w:val="22"/>
        </w:rPr>
        <w:t xml:space="preserve">Najemca  zobowiązuje  się  do  </w:t>
      </w:r>
      <w:r w:rsidRPr="00B71855">
        <w:rPr>
          <w:rFonts w:ascii="Cambria" w:eastAsia="SimSun" w:hAnsi="Cambria" w:cs="Arial"/>
          <w:bCs/>
          <w:sz w:val="22"/>
          <w:szCs w:val="22"/>
        </w:rPr>
        <w:t xml:space="preserve">używania  </w:t>
      </w:r>
      <w:r w:rsidR="005429FD">
        <w:rPr>
          <w:rFonts w:ascii="Cambria" w:eastAsia="SimSun" w:hAnsi="Cambria" w:cs="Arial"/>
          <w:bCs/>
          <w:sz w:val="22"/>
          <w:szCs w:val="22"/>
        </w:rPr>
        <w:t>przedmiotu najmu</w:t>
      </w:r>
      <w:r w:rsidRPr="00B71855">
        <w:rPr>
          <w:rFonts w:ascii="Cambria" w:eastAsia="SimSun" w:hAnsi="Cambria" w:cs="Arial"/>
          <w:bCs/>
          <w:sz w:val="22"/>
          <w:szCs w:val="22"/>
        </w:rPr>
        <w:t xml:space="preserve">  zgodnie z jego przeznaczeniem</w:t>
      </w:r>
      <w:r w:rsidRPr="0044426A">
        <w:rPr>
          <w:rFonts w:ascii="Cambria" w:eastAsia="SimSun" w:hAnsi="Cambria" w:cs="Arial"/>
          <w:bCs/>
          <w:sz w:val="22"/>
          <w:szCs w:val="22"/>
        </w:rPr>
        <w:t xml:space="preserve">, przestrzegając  przepisów  porządkowych, sanitarnych i bezpieczeństwa  zawartych w ogólnie  obowiązujących  przepisach  prawnych, jak  też  do  dbałości o czystość i estetykę otoczenia obiektu. </w:t>
      </w:r>
    </w:p>
    <w:p w14:paraId="43F60D12" w14:textId="297F296E" w:rsidR="00BF3D97" w:rsidRPr="00ED71AB" w:rsidRDefault="0044426A" w:rsidP="0044426A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>
        <w:rPr>
          <w:rFonts w:ascii="Cambria" w:eastAsia="SimSun" w:hAnsi="Cambria" w:cs="Arial"/>
          <w:bCs/>
          <w:sz w:val="22"/>
          <w:szCs w:val="22"/>
        </w:rPr>
        <w:t xml:space="preserve">4. </w:t>
      </w:r>
      <w:r w:rsidRPr="0044426A">
        <w:rPr>
          <w:rFonts w:ascii="Cambria" w:eastAsia="SimSun" w:hAnsi="Cambria" w:cs="Arial"/>
          <w:bCs/>
          <w:sz w:val="22"/>
          <w:szCs w:val="22"/>
        </w:rPr>
        <w:t xml:space="preserve">Najemca  ma  obowiązek  utrzymywać  </w:t>
      </w:r>
      <w:r w:rsidR="005429FD">
        <w:rPr>
          <w:rFonts w:ascii="Cambria" w:eastAsia="SimSun" w:hAnsi="Cambria" w:cs="Arial"/>
          <w:bCs/>
          <w:sz w:val="22"/>
          <w:szCs w:val="22"/>
        </w:rPr>
        <w:t>przedmiot najmu</w:t>
      </w:r>
      <w:r w:rsidRPr="0044426A">
        <w:rPr>
          <w:rFonts w:ascii="Cambria" w:eastAsia="SimSun" w:hAnsi="Cambria" w:cs="Arial"/>
          <w:bCs/>
          <w:sz w:val="22"/>
          <w:szCs w:val="22"/>
        </w:rPr>
        <w:t xml:space="preserve"> w stanie  niepogorszonym,  wynikającym ze zwykłej eksploatacji,  a w razie  potrzeby  dokonywania  zwykłych nakładów na swój koszt.</w:t>
      </w:r>
    </w:p>
    <w:p w14:paraId="5160406F" w14:textId="6F061454" w:rsidR="00BF3D97" w:rsidRPr="00ED71AB" w:rsidRDefault="0044426A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>
        <w:rPr>
          <w:rFonts w:ascii="Cambria" w:eastAsia="SimSun" w:hAnsi="Cambria" w:cs="Arial"/>
          <w:bCs/>
          <w:sz w:val="22"/>
          <w:szCs w:val="22"/>
        </w:rPr>
        <w:t>5.</w:t>
      </w:r>
      <w:r w:rsidR="00BF3D97" w:rsidRPr="00ED71AB">
        <w:rPr>
          <w:rFonts w:ascii="Cambria" w:eastAsia="SimSun" w:hAnsi="Cambria" w:cs="Arial"/>
          <w:bCs/>
          <w:sz w:val="22"/>
          <w:szCs w:val="22"/>
        </w:rPr>
        <w:t xml:space="preserve"> Wszelkie remonty Najemca wykonywał będzie na własny koszt i w uzgodnieniu z Wynajmującym, a po zakończeniu stosunku najmu Najemca nie będzie żądać zwrotu poniesionych nakładów.</w:t>
      </w:r>
    </w:p>
    <w:p w14:paraId="7494B471" w14:textId="5746D52C" w:rsidR="00BF3D97" w:rsidRPr="00B71855" w:rsidRDefault="00BC63D3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B71855">
        <w:rPr>
          <w:rFonts w:ascii="Cambria" w:eastAsia="SimSun" w:hAnsi="Cambria" w:cs="Arial"/>
          <w:bCs/>
          <w:sz w:val="22"/>
          <w:szCs w:val="22"/>
        </w:rPr>
        <w:t>6</w:t>
      </w:r>
      <w:r w:rsidR="00BF3D97" w:rsidRPr="00B71855">
        <w:rPr>
          <w:rFonts w:ascii="Cambria" w:eastAsia="SimSun" w:hAnsi="Cambria" w:cs="Arial"/>
          <w:bCs/>
          <w:sz w:val="22"/>
          <w:szCs w:val="22"/>
        </w:rPr>
        <w:t>. W czasie trwania umowy Najemca odpowiada za bezpieczeństwo przeciwpożarowe na terenie przedmiotu najmu i  w jego otoczeniu.</w:t>
      </w:r>
    </w:p>
    <w:p w14:paraId="07DB5641" w14:textId="536CE029" w:rsidR="00BF3D97" w:rsidRPr="00B71855" w:rsidRDefault="00BC63D3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B71855">
        <w:rPr>
          <w:rFonts w:ascii="Cambria" w:eastAsia="SimSun" w:hAnsi="Cambria" w:cs="Arial"/>
          <w:bCs/>
          <w:sz w:val="22"/>
          <w:szCs w:val="22"/>
        </w:rPr>
        <w:t>7</w:t>
      </w:r>
      <w:r w:rsidR="00BF3D97" w:rsidRPr="00B71855">
        <w:rPr>
          <w:rFonts w:ascii="Cambria" w:eastAsia="SimSun" w:hAnsi="Cambria" w:cs="Arial"/>
          <w:bCs/>
          <w:sz w:val="22"/>
          <w:szCs w:val="22"/>
        </w:rPr>
        <w:t>. Najemca zobowiązany jest do utrzymania porządku i czystości na terenie przedmiotu najmu i otoczenia.</w:t>
      </w:r>
    </w:p>
    <w:p w14:paraId="05F9D917" w14:textId="13E38CA5" w:rsidR="000A2ED8" w:rsidRDefault="00BC63D3" w:rsidP="000A2ED8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B71855">
        <w:rPr>
          <w:rFonts w:ascii="Cambria" w:eastAsia="SimSun" w:hAnsi="Cambria" w:cs="Arial"/>
          <w:bCs/>
          <w:sz w:val="22"/>
          <w:szCs w:val="22"/>
        </w:rPr>
        <w:t>8</w:t>
      </w:r>
      <w:r w:rsidR="00BF3D97" w:rsidRPr="00B71855">
        <w:rPr>
          <w:rFonts w:ascii="Cambria" w:eastAsia="SimSun" w:hAnsi="Cambria" w:cs="Arial"/>
          <w:bCs/>
          <w:sz w:val="22"/>
          <w:szCs w:val="22"/>
        </w:rPr>
        <w:t xml:space="preserve">. </w:t>
      </w:r>
      <w:r w:rsidR="000A2ED8" w:rsidRPr="00B71855">
        <w:rPr>
          <w:rFonts w:ascii="Cambria" w:eastAsia="SimSun" w:hAnsi="Cambria" w:cs="Arial"/>
          <w:bCs/>
          <w:sz w:val="22"/>
          <w:szCs w:val="22"/>
        </w:rPr>
        <w:t xml:space="preserve">Najemca ponosi pełną  odpowiedzialność materialną za szkody wyrządzone na skutek swojej działalności  w </w:t>
      </w:r>
      <w:r w:rsidR="005429FD">
        <w:rPr>
          <w:rFonts w:ascii="Cambria" w:eastAsia="SimSun" w:hAnsi="Cambria" w:cs="Arial"/>
          <w:bCs/>
          <w:sz w:val="22"/>
          <w:szCs w:val="22"/>
        </w:rPr>
        <w:t>przedmiocie najmu</w:t>
      </w:r>
      <w:r w:rsidR="000A2ED8" w:rsidRPr="00B71855">
        <w:rPr>
          <w:rFonts w:ascii="Cambria" w:eastAsia="SimSun" w:hAnsi="Cambria" w:cs="Arial"/>
          <w:bCs/>
          <w:sz w:val="22"/>
          <w:szCs w:val="22"/>
        </w:rPr>
        <w:t>.</w:t>
      </w:r>
      <w:r w:rsidR="000A2ED8" w:rsidRPr="000A2ED8">
        <w:rPr>
          <w:rFonts w:ascii="Cambria" w:eastAsia="SimSun" w:hAnsi="Cambria" w:cs="Arial"/>
          <w:bCs/>
          <w:sz w:val="22"/>
          <w:szCs w:val="22"/>
        </w:rPr>
        <w:t xml:space="preserve"> </w:t>
      </w:r>
    </w:p>
    <w:p w14:paraId="0488B131" w14:textId="454E7C14" w:rsidR="00BF3D97" w:rsidRPr="00ED71AB" w:rsidRDefault="00BC63D3" w:rsidP="000A2ED8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>
        <w:rPr>
          <w:rFonts w:ascii="Cambria" w:eastAsia="SimSun" w:hAnsi="Cambria" w:cs="Arial"/>
          <w:bCs/>
          <w:sz w:val="22"/>
          <w:szCs w:val="22"/>
        </w:rPr>
        <w:t>9</w:t>
      </w:r>
      <w:r w:rsidR="000A2ED8">
        <w:rPr>
          <w:rFonts w:ascii="Cambria" w:eastAsia="SimSun" w:hAnsi="Cambria" w:cs="Arial"/>
          <w:bCs/>
          <w:sz w:val="22"/>
          <w:szCs w:val="22"/>
        </w:rPr>
        <w:t xml:space="preserve">. </w:t>
      </w:r>
      <w:r w:rsidR="00BF3D97" w:rsidRPr="00ED71AB">
        <w:rPr>
          <w:rFonts w:ascii="Cambria" w:eastAsia="SimSun" w:hAnsi="Cambria" w:cs="Arial"/>
          <w:bCs/>
          <w:sz w:val="22"/>
          <w:szCs w:val="22"/>
        </w:rPr>
        <w:t>Najemca odpowiada wobec Wynajmującego za szkody i straty mogące powstać od zawinionych pożarów lub też innych przyczyn związanych z wykonywaniem niniejszej umowy. To samo dotyczy odpowiedzialności osób trzecich za szkody mogące być im wyrządzone z przyczyn dotyczących najmu.</w:t>
      </w:r>
    </w:p>
    <w:p w14:paraId="0B025369" w14:textId="39729BC4" w:rsidR="00BF3D97" w:rsidRPr="00ED71AB" w:rsidRDefault="00BC63D3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>
        <w:rPr>
          <w:rFonts w:ascii="Cambria" w:eastAsia="SimSun" w:hAnsi="Cambria" w:cs="Arial"/>
          <w:bCs/>
          <w:sz w:val="22"/>
          <w:szCs w:val="22"/>
        </w:rPr>
        <w:t>10</w:t>
      </w:r>
      <w:r w:rsidR="00BF3D97" w:rsidRPr="00ED71AB">
        <w:rPr>
          <w:rFonts w:ascii="Cambria" w:eastAsia="SimSun" w:hAnsi="Cambria" w:cs="Arial"/>
          <w:bCs/>
          <w:sz w:val="22"/>
          <w:szCs w:val="22"/>
        </w:rPr>
        <w:t>. Za ewentualne niemożliwe do naprawy szkody w nieruchomości i w infrastrukturze Najemca zapłaci Wynajmującemu odszkodowanie ustalone na zasadach ogólnych, a w przypadku wejścia na grunt nieobjęty umową zastosowanie będą miały zapisy Ustawy o ochronie gruntów rolnych i leśnych (tekst jednolity: Dz.U. z 2017 roku, poz. 1161).</w:t>
      </w:r>
    </w:p>
    <w:p w14:paraId="734695DE" w14:textId="1A993BEC" w:rsidR="00BF3D97" w:rsidRPr="00ED71AB" w:rsidRDefault="00BC63D3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>
        <w:rPr>
          <w:rFonts w:ascii="Cambria" w:eastAsia="SimSun" w:hAnsi="Cambria" w:cs="Arial"/>
          <w:bCs/>
          <w:sz w:val="22"/>
          <w:szCs w:val="22"/>
        </w:rPr>
        <w:t>11</w:t>
      </w:r>
      <w:r w:rsidR="00BF3D97" w:rsidRPr="00ED71AB">
        <w:rPr>
          <w:rFonts w:ascii="Cambria" w:eastAsia="SimSun" w:hAnsi="Cambria" w:cs="Arial"/>
          <w:bCs/>
          <w:sz w:val="22"/>
          <w:szCs w:val="22"/>
        </w:rPr>
        <w:t>. Najemca nie może zbywać uprawnień wynikających z niniejszej umowy na rzecz osób trzecich.</w:t>
      </w:r>
    </w:p>
    <w:p w14:paraId="75F064B9" w14:textId="25377191" w:rsidR="00BF3D97" w:rsidRPr="00ED71AB" w:rsidRDefault="000A2ED8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>
        <w:rPr>
          <w:rFonts w:ascii="Cambria" w:eastAsia="SimSun" w:hAnsi="Cambria" w:cs="Arial"/>
          <w:bCs/>
          <w:sz w:val="22"/>
          <w:szCs w:val="22"/>
        </w:rPr>
        <w:t>1</w:t>
      </w:r>
      <w:r w:rsidR="00BC63D3">
        <w:rPr>
          <w:rFonts w:ascii="Cambria" w:eastAsia="SimSun" w:hAnsi="Cambria" w:cs="Arial"/>
          <w:bCs/>
          <w:sz w:val="22"/>
          <w:szCs w:val="22"/>
        </w:rPr>
        <w:t>2</w:t>
      </w:r>
      <w:r w:rsidR="00BF3D97" w:rsidRPr="00ED71AB">
        <w:rPr>
          <w:rFonts w:ascii="Cambria" w:eastAsia="SimSun" w:hAnsi="Cambria" w:cs="Arial"/>
          <w:bCs/>
          <w:sz w:val="22"/>
          <w:szCs w:val="22"/>
        </w:rPr>
        <w:t xml:space="preserve">. Bez pisemnej, uprzedniej zgody Wynajmującego, Najemca nie może podnająć przedmiotu najmu osobom trzecim lub oddać go w nieodpłatne używanie albo w inny sposób udostępnić.  </w:t>
      </w:r>
    </w:p>
    <w:p w14:paraId="22550FCF" w14:textId="0DD3DFAE" w:rsidR="00BF3D97" w:rsidRPr="00ED71AB" w:rsidRDefault="000A2ED8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</w:t>
      </w:r>
      <w:r w:rsidR="00BC63D3">
        <w:rPr>
          <w:rFonts w:ascii="Cambria" w:eastAsia="SimSun" w:hAnsi="Cambria" w:cs="Arial"/>
          <w:bCs/>
          <w:sz w:val="22"/>
          <w:szCs w:val="22"/>
        </w:rPr>
        <w:t>3</w:t>
      </w:r>
      <w:r w:rsidR="00BF3D97" w:rsidRPr="00ED71AB">
        <w:rPr>
          <w:rFonts w:ascii="Cambria" w:eastAsia="SimSun" w:hAnsi="Cambria" w:cs="Arial"/>
          <w:bCs/>
          <w:sz w:val="22"/>
          <w:szCs w:val="22"/>
        </w:rPr>
        <w:t>. Po rozwiązaniu umowy Najemca zobowiązuje się zwrócić przedmiot najmu w stanie nie gorszym jak na początku najmu z uwzględnieniem zużycia wynikającego z okresu użytkowania.</w:t>
      </w:r>
    </w:p>
    <w:p w14:paraId="59D26780" w14:textId="77777777" w:rsidR="00F74270" w:rsidRDefault="00F74270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</w:p>
    <w:p w14:paraId="6CA9B5AF" w14:textId="5815DD2A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5</w:t>
      </w:r>
    </w:p>
    <w:p w14:paraId="45ABF70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Uprawnienia Wynajmującego</w:t>
      </w:r>
    </w:p>
    <w:p w14:paraId="7130BC8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Wynajmującemu przysługuje prawo wejścia na teren przedmiotu umowy w celu sprawdzenia wykonywania przez Najemcę zapisów niniejszej umowy.</w:t>
      </w:r>
    </w:p>
    <w:p w14:paraId="75BC8F7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Wynajmujący zastrzega sobie prawo przeprowadzenia w każdym czasie kontroli oraz innych czynności wynikających z tytułu zarządzania terenem będącym przedmiotem umowy.</w:t>
      </w:r>
    </w:p>
    <w:p w14:paraId="5DD8593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lastRenderedPageBreak/>
        <w:t>3. Wynajmujący ma prawo żądać od Najemcy wyjaśnień we wszelkich kwestiach budzących jego wątpliwości.</w:t>
      </w:r>
    </w:p>
    <w:p w14:paraId="4FE45BF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</w:p>
    <w:p w14:paraId="06A9E92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6</w:t>
      </w:r>
    </w:p>
    <w:p w14:paraId="3F625AC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Siła wyższa i działanie osób trzecich</w:t>
      </w:r>
    </w:p>
    <w:p w14:paraId="3B4072E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Wynajmujący nie ponosi żadnej odpowiedzialności za ewentualne uszkodzenia na przedmiocie najmu, zarówno przez osoby trzecie i zdarzenia losowe /pożary itp./.</w:t>
      </w:r>
    </w:p>
    <w:p w14:paraId="328605FA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Ewentualne ubezpieczenie od następstw zdarzeń o charakterze klęskowym lub działania osób trzecich leży wyłącznie po stronie Najemcy. Opłaty z tytułu ubezpieczenia poniesione przez Najemcę nie stanowią podstawy do zmniejszenia wysokości czynszu.</w:t>
      </w:r>
    </w:p>
    <w:p w14:paraId="4D4935C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</w:p>
    <w:p w14:paraId="0CA10B2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7</w:t>
      </w:r>
    </w:p>
    <w:p w14:paraId="1936AF2B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Rozwiązanie umowy</w:t>
      </w:r>
    </w:p>
    <w:p w14:paraId="50F9018A" w14:textId="77777777" w:rsidR="00044AD3" w:rsidRDefault="00044AD3" w:rsidP="00B71855">
      <w:pPr>
        <w:pStyle w:val="Akapitzlist"/>
        <w:numPr>
          <w:ilvl w:val="0"/>
          <w:numId w:val="7"/>
        </w:numPr>
        <w:tabs>
          <w:tab w:val="left" w:pos="284"/>
        </w:tabs>
        <w:spacing w:before="120" w:after="120"/>
        <w:ind w:left="0" w:hanging="11"/>
        <w:jc w:val="both"/>
        <w:rPr>
          <w:rFonts w:ascii="Cambria" w:eastAsia="SimSun" w:hAnsi="Cambria" w:cs="Arial"/>
          <w:bCs/>
          <w:sz w:val="22"/>
          <w:szCs w:val="22"/>
        </w:rPr>
      </w:pPr>
      <w:r w:rsidRPr="00044AD3">
        <w:rPr>
          <w:rFonts w:ascii="Cambria" w:eastAsia="SimSun" w:hAnsi="Cambria" w:cs="Arial"/>
          <w:bCs/>
          <w:sz w:val="22"/>
          <w:szCs w:val="22"/>
        </w:rPr>
        <w:t xml:space="preserve">Prawo  rozwiązania  </w:t>
      </w:r>
      <w:r>
        <w:rPr>
          <w:rFonts w:ascii="Cambria" w:eastAsia="SimSun" w:hAnsi="Cambria" w:cs="Arial"/>
          <w:bCs/>
          <w:sz w:val="22"/>
          <w:szCs w:val="22"/>
        </w:rPr>
        <w:t>U</w:t>
      </w:r>
      <w:r w:rsidRPr="00044AD3">
        <w:rPr>
          <w:rFonts w:ascii="Cambria" w:eastAsia="SimSun" w:hAnsi="Cambria" w:cs="Arial"/>
          <w:bCs/>
          <w:sz w:val="22"/>
          <w:szCs w:val="22"/>
        </w:rPr>
        <w:t xml:space="preserve">mowy  przysługuje  stronom  wyłącznie w formie pisemnej, </w:t>
      </w:r>
      <w:r w:rsidRPr="00044AD3">
        <w:rPr>
          <w:rFonts w:ascii="Cambria" w:eastAsia="SimSun" w:hAnsi="Cambria" w:cs="Arial"/>
          <w:bCs/>
          <w:sz w:val="22"/>
          <w:szCs w:val="22"/>
        </w:rPr>
        <w:br/>
        <w:t xml:space="preserve">z zachowaniem </w:t>
      </w:r>
      <w:r>
        <w:rPr>
          <w:rFonts w:ascii="Cambria" w:eastAsia="SimSun" w:hAnsi="Cambria" w:cs="Arial"/>
          <w:bCs/>
          <w:sz w:val="22"/>
          <w:szCs w:val="22"/>
        </w:rPr>
        <w:t xml:space="preserve">jednomiesięcznego </w:t>
      </w:r>
      <w:r w:rsidRPr="00044AD3">
        <w:rPr>
          <w:rFonts w:ascii="Cambria" w:eastAsia="SimSun" w:hAnsi="Cambria" w:cs="Arial"/>
          <w:bCs/>
          <w:sz w:val="22"/>
          <w:szCs w:val="22"/>
        </w:rPr>
        <w:t>okresu wypowiedzenia.</w:t>
      </w:r>
      <w:r>
        <w:rPr>
          <w:rFonts w:ascii="Cambria" w:eastAsia="SimSun" w:hAnsi="Cambria" w:cs="Arial"/>
          <w:bCs/>
          <w:sz w:val="22"/>
          <w:szCs w:val="22"/>
        </w:rPr>
        <w:t xml:space="preserve"> Okres wypowiedzenia może zostać skrócony w drodze porozumienia stron. </w:t>
      </w:r>
    </w:p>
    <w:p w14:paraId="31F2E25C" w14:textId="04E25216" w:rsidR="00044AD3" w:rsidRPr="00B71855" w:rsidRDefault="00044AD3" w:rsidP="00B71855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="Cambria" w:eastAsia="SimSun" w:hAnsi="Cambria" w:cs="Arial"/>
          <w:bCs/>
          <w:sz w:val="22"/>
          <w:szCs w:val="22"/>
        </w:rPr>
      </w:pPr>
      <w:r w:rsidRPr="00B71855">
        <w:rPr>
          <w:rFonts w:ascii="Cambria" w:eastAsia="SimSun" w:hAnsi="Cambria" w:cs="Arial"/>
          <w:bCs/>
          <w:sz w:val="22"/>
          <w:szCs w:val="22"/>
        </w:rPr>
        <w:t xml:space="preserve">Wynajmującemu służy prawo wypowiedzenia umowy  w trybie  natychmiastowym,  bez </w:t>
      </w:r>
      <w:r w:rsidRPr="00B71855">
        <w:rPr>
          <w:rFonts w:ascii="Cambria" w:eastAsia="SimSun" w:hAnsi="Cambria" w:cs="Arial"/>
          <w:bCs/>
          <w:sz w:val="22"/>
          <w:szCs w:val="22"/>
        </w:rPr>
        <w:br/>
        <w:t>zachowania terminów wypowiedzenia, w przypadku niedotrzymania przez Najemcę warunków niniejszej Umowy, a w szczególności w razie:</w:t>
      </w:r>
    </w:p>
    <w:p w14:paraId="4E25D589" w14:textId="77777777" w:rsidR="00044AD3" w:rsidRDefault="00044AD3" w:rsidP="00B71855">
      <w:pPr>
        <w:pStyle w:val="Akapitzlist"/>
        <w:numPr>
          <w:ilvl w:val="0"/>
          <w:numId w:val="8"/>
        </w:numPr>
        <w:tabs>
          <w:tab w:val="left" w:pos="1134"/>
        </w:tabs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044AD3">
        <w:rPr>
          <w:rFonts w:ascii="Cambria" w:eastAsia="SimSun" w:hAnsi="Cambria" w:cs="Arial"/>
          <w:bCs/>
          <w:sz w:val="22"/>
          <w:szCs w:val="22"/>
        </w:rPr>
        <w:t xml:space="preserve">zalegania przez </w:t>
      </w:r>
      <w:r>
        <w:rPr>
          <w:rFonts w:ascii="Cambria" w:eastAsia="SimSun" w:hAnsi="Cambria" w:cs="Arial"/>
          <w:bCs/>
          <w:sz w:val="22"/>
          <w:szCs w:val="22"/>
        </w:rPr>
        <w:t>N</w:t>
      </w:r>
      <w:r w:rsidRPr="00044AD3">
        <w:rPr>
          <w:rFonts w:ascii="Cambria" w:eastAsia="SimSun" w:hAnsi="Cambria" w:cs="Arial"/>
          <w:bCs/>
          <w:sz w:val="22"/>
          <w:szCs w:val="22"/>
        </w:rPr>
        <w:t xml:space="preserve">ajemcę z zapłatą czynszu za </w:t>
      </w:r>
      <w:r>
        <w:rPr>
          <w:rFonts w:ascii="Cambria" w:eastAsia="SimSun" w:hAnsi="Cambria" w:cs="Arial"/>
          <w:bCs/>
          <w:sz w:val="22"/>
          <w:szCs w:val="22"/>
        </w:rPr>
        <w:t xml:space="preserve">dwa pełne </w:t>
      </w:r>
      <w:r w:rsidRPr="00044AD3">
        <w:rPr>
          <w:rFonts w:ascii="Cambria" w:eastAsia="SimSun" w:hAnsi="Cambria" w:cs="Arial"/>
          <w:bCs/>
          <w:sz w:val="22"/>
          <w:szCs w:val="22"/>
        </w:rPr>
        <w:t>okresy płatności,</w:t>
      </w:r>
    </w:p>
    <w:p w14:paraId="271CA848" w14:textId="345EC2B3" w:rsidR="00044AD3" w:rsidRDefault="00044AD3" w:rsidP="00B71855">
      <w:pPr>
        <w:pStyle w:val="Akapitzlist"/>
        <w:numPr>
          <w:ilvl w:val="0"/>
          <w:numId w:val="8"/>
        </w:numPr>
        <w:tabs>
          <w:tab w:val="left" w:pos="1134"/>
        </w:tabs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044AD3">
        <w:rPr>
          <w:rFonts w:ascii="Cambria" w:eastAsia="SimSun" w:hAnsi="Cambria" w:cs="Arial"/>
          <w:bCs/>
          <w:sz w:val="22"/>
          <w:szCs w:val="22"/>
        </w:rPr>
        <w:t xml:space="preserve">oddania  przedmiotu  najmu  w podnajem,  albo  do  bezpłatnego  używania  osobom </w:t>
      </w:r>
      <w:r w:rsidRPr="00044AD3">
        <w:rPr>
          <w:rFonts w:ascii="Cambria" w:eastAsia="SimSun" w:hAnsi="Cambria" w:cs="Arial"/>
          <w:bCs/>
          <w:sz w:val="22"/>
          <w:szCs w:val="22"/>
        </w:rPr>
        <w:br/>
        <w:t xml:space="preserve">trzecim bez zgody </w:t>
      </w:r>
      <w:r>
        <w:rPr>
          <w:rFonts w:ascii="Cambria" w:eastAsia="SimSun" w:hAnsi="Cambria" w:cs="Arial"/>
          <w:bCs/>
          <w:sz w:val="22"/>
          <w:szCs w:val="22"/>
        </w:rPr>
        <w:t>W</w:t>
      </w:r>
      <w:r w:rsidRPr="00044AD3">
        <w:rPr>
          <w:rFonts w:ascii="Cambria" w:eastAsia="SimSun" w:hAnsi="Cambria" w:cs="Arial"/>
          <w:bCs/>
          <w:sz w:val="22"/>
          <w:szCs w:val="22"/>
        </w:rPr>
        <w:t xml:space="preserve">ynajmującego, </w:t>
      </w:r>
    </w:p>
    <w:p w14:paraId="67B221BA" w14:textId="77777777" w:rsidR="00044AD3" w:rsidRDefault="00044AD3" w:rsidP="00B71855">
      <w:pPr>
        <w:pStyle w:val="Akapitzlist"/>
        <w:numPr>
          <w:ilvl w:val="0"/>
          <w:numId w:val="8"/>
        </w:numPr>
        <w:tabs>
          <w:tab w:val="left" w:pos="1134"/>
        </w:tabs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044AD3">
        <w:rPr>
          <w:rFonts w:ascii="Cambria" w:eastAsia="SimSun" w:hAnsi="Cambria" w:cs="Arial"/>
          <w:bCs/>
          <w:sz w:val="22"/>
          <w:szCs w:val="22"/>
        </w:rPr>
        <w:t>używania przedmiotu najmu w sposób sprzeczny z umową lub przeznaczeniem</w:t>
      </w:r>
      <w:r>
        <w:rPr>
          <w:rFonts w:ascii="Cambria" w:eastAsia="SimSun" w:hAnsi="Cambria" w:cs="Arial"/>
          <w:bCs/>
          <w:sz w:val="22"/>
          <w:szCs w:val="22"/>
        </w:rPr>
        <w:t>.</w:t>
      </w:r>
    </w:p>
    <w:p w14:paraId="3E60CE94" w14:textId="2D2547E3" w:rsidR="00BF3D97" w:rsidRPr="001A0359" w:rsidRDefault="00044AD3" w:rsidP="005429FD">
      <w:pPr>
        <w:pStyle w:val="Akapitzlist"/>
        <w:numPr>
          <w:ilvl w:val="0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="Cambria" w:eastAsia="SimSun" w:hAnsi="Cambria" w:cs="Arial"/>
          <w:bCs/>
          <w:sz w:val="22"/>
          <w:szCs w:val="22"/>
        </w:rPr>
      </w:pPr>
      <w:r w:rsidRPr="00044AD3">
        <w:rPr>
          <w:rFonts w:ascii="Cambria" w:eastAsia="SimSun" w:hAnsi="Cambria" w:cs="Arial"/>
          <w:bCs/>
          <w:sz w:val="22"/>
          <w:szCs w:val="22"/>
        </w:rPr>
        <w:t xml:space="preserve">Po </w:t>
      </w:r>
      <w:r w:rsidR="00FE5F90">
        <w:rPr>
          <w:rFonts w:ascii="Cambria" w:eastAsia="SimSun" w:hAnsi="Cambria" w:cs="Arial"/>
          <w:bCs/>
          <w:sz w:val="22"/>
          <w:szCs w:val="22"/>
        </w:rPr>
        <w:t>zakończeniu</w:t>
      </w:r>
      <w:r w:rsidRPr="00044AD3">
        <w:rPr>
          <w:rFonts w:ascii="Cambria" w:eastAsia="SimSun" w:hAnsi="Cambria" w:cs="Arial"/>
          <w:bCs/>
          <w:sz w:val="22"/>
          <w:szCs w:val="22"/>
        </w:rPr>
        <w:t xml:space="preserve"> umowy Najemca obowiązany jest </w:t>
      </w:r>
      <w:r w:rsidRPr="00B71855">
        <w:rPr>
          <w:rFonts w:ascii="Cambria" w:eastAsia="SimSun" w:hAnsi="Cambria" w:cs="Arial"/>
          <w:bCs/>
          <w:sz w:val="22"/>
          <w:szCs w:val="22"/>
        </w:rPr>
        <w:t xml:space="preserve">opuścić </w:t>
      </w:r>
      <w:r w:rsidR="005429FD">
        <w:rPr>
          <w:rFonts w:ascii="Cambria" w:eastAsia="SimSun" w:hAnsi="Cambria" w:cs="Arial"/>
          <w:bCs/>
          <w:sz w:val="22"/>
          <w:szCs w:val="22"/>
        </w:rPr>
        <w:t>przedmiot najmu</w:t>
      </w:r>
      <w:r w:rsidRPr="00B71855">
        <w:rPr>
          <w:rFonts w:ascii="Cambria" w:eastAsia="SimSun" w:hAnsi="Cambria" w:cs="Arial"/>
          <w:bCs/>
          <w:sz w:val="22"/>
          <w:szCs w:val="22"/>
        </w:rPr>
        <w:t>, opróżnić go ze swoich rzeczy  oraz  wydać Lokal Wynajmującemu  w stanie  niepogorszonym,  z</w:t>
      </w:r>
      <w:r w:rsidRPr="00044AD3">
        <w:rPr>
          <w:rFonts w:ascii="Cambria" w:eastAsia="SimSun" w:hAnsi="Cambria" w:cs="Arial"/>
          <w:bCs/>
          <w:sz w:val="22"/>
          <w:szCs w:val="22"/>
        </w:rPr>
        <w:t xml:space="preserve"> </w:t>
      </w:r>
      <w:r>
        <w:rPr>
          <w:rFonts w:ascii="Cambria" w:eastAsia="SimSun" w:hAnsi="Cambria" w:cs="Arial"/>
          <w:bCs/>
          <w:sz w:val="22"/>
          <w:szCs w:val="22"/>
        </w:rPr>
        <w:t>u</w:t>
      </w:r>
      <w:r w:rsidRPr="00044AD3">
        <w:rPr>
          <w:rFonts w:ascii="Cambria" w:eastAsia="SimSun" w:hAnsi="Cambria" w:cs="Arial"/>
          <w:bCs/>
          <w:sz w:val="22"/>
          <w:szCs w:val="22"/>
        </w:rPr>
        <w:t xml:space="preserve">względnieniem normalnego  zużycia.  Nakłady  i ulepszenia  związane  na  stałe  z budynkiem,  stają  się własnością  Wynajmującego. Podstawą  ustalenia  stanu technicznego  </w:t>
      </w:r>
      <w:r w:rsidR="005429FD">
        <w:rPr>
          <w:rFonts w:ascii="Cambria" w:eastAsia="SimSun" w:hAnsi="Cambria" w:cs="Arial"/>
          <w:bCs/>
          <w:sz w:val="22"/>
          <w:szCs w:val="22"/>
        </w:rPr>
        <w:t>przedmiotu najmu</w:t>
      </w:r>
      <w:r w:rsidRPr="00044AD3">
        <w:rPr>
          <w:rFonts w:ascii="Cambria" w:eastAsia="SimSun" w:hAnsi="Cambria" w:cs="Arial"/>
          <w:bCs/>
          <w:sz w:val="22"/>
          <w:szCs w:val="22"/>
        </w:rPr>
        <w:t xml:space="preserve">  będzie  Protokół  zdawczo  -  odbiorczy  sporządzony  i podpisany </w:t>
      </w:r>
      <w:r>
        <w:rPr>
          <w:rFonts w:ascii="Cambria" w:eastAsia="SimSun" w:hAnsi="Cambria" w:cs="Arial"/>
          <w:bCs/>
          <w:sz w:val="22"/>
          <w:szCs w:val="22"/>
        </w:rPr>
        <w:t xml:space="preserve"> </w:t>
      </w:r>
      <w:r w:rsidRPr="00044AD3">
        <w:rPr>
          <w:rFonts w:ascii="Cambria" w:eastAsia="SimSun" w:hAnsi="Cambria" w:cs="Arial"/>
          <w:bCs/>
          <w:sz w:val="22"/>
          <w:szCs w:val="22"/>
        </w:rPr>
        <w:t xml:space="preserve">przez obie strony niezwłocznie po wydaniu przedmiotu najmu, nie później jednak niż </w:t>
      </w:r>
      <w:r w:rsidRPr="005B319B">
        <w:rPr>
          <w:rFonts w:ascii="Cambria" w:eastAsia="SimSun" w:hAnsi="Cambria" w:cs="Arial"/>
          <w:bCs/>
          <w:sz w:val="22"/>
          <w:szCs w:val="22"/>
        </w:rPr>
        <w:t xml:space="preserve">w terminie </w:t>
      </w:r>
      <w:r w:rsidR="00FE5F90">
        <w:rPr>
          <w:rFonts w:ascii="Cambria" w:eastAsia="SimSun" w:hAnsi="Cambria" w:cs="Arial"/>
          <w:bCs/>
          <w:sz w:val="22"/>
          <w:szCs w:val="22"/>
        </w:rPr>
        <w:t>14</w:t>
      </w:r>
      <w:r w:rsidRPr="005B319B">
        <w:rPr>
          <w:rFonts w:ascii="Cambria" w:eastAsia="SimSun" w:hAnsi="Cambria" w:cs="Arial"/>
          <w:bCs/>
          <w:sz w:val="22"/>
          <w:szCs w:val="22"/>
        </w:rPr>
        <w:t xml:space="preserve"> dni. W przypadku  niestawienia  się  Najemcy w celu przekazania pomieszczeń  Wynajmujący ma prawo do jednostronnego przejęcia pomieszczeń na podstawie protokołu zdawczo-odbiorczego.</w:t>
      </w:r>
      <w:r w:rsidRPr="005B319B">
        <w:rPr>
          <w:rFonts w:ascii="Cambria" w:eastAsia="SimSun" w:hAnsi="Cambria" w:cs="Arial"/>
          <w:bCs/>
          <w:sz w:val="22"/>
          <w:szCs w:val="22"/>
        </w:rPr>
        <w:br/>
      </w:r>
    </w:p>
    <w:p w14:paraId="22E1DD4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8</w:t>
      </w:r>
    </w:p>
    <w:p w14:paraId="4DF3D57F" w14:textId="1787E0B2" w:rsidR="00BF3D97" w:rsidRPr="00ED71AB" w:rsidRDefault="00044AD3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>
        <w:rPr>
          <w:rFonts w:ascii="Cambria" w:eastAsia="SimSun" w:hAnsi="Cambria" w:cs="Arial"/>
          <w:b/>
          <w:sz w:val="22"/>
          <w:szCs w:val="22"/>
        </w:rPr>
        <w:t>Postanowienia</w:t>
      </w:r>
      <w:r w:rsidR="00BF3D97" w:rsidRPr="00ED71AB">
        <w:rPr>
          <w:rFonts w:ascii="Cambria" w:eastAsia="SimSun" w:hAnsi="Cambria" w:cs="Arial"/>
          <w:b/>
          <w:sz w:val="22"/>
          <w:szCs w:val="22"/>
        </w:rPr>
        <w:t xml:space="preserve"> końcowe</w:t>
      </w:r>
    </w:p>
    <w:p w14:paraId="1E525303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Wszelkie zmiany niniejszej umowy wymagają formy pisemnego aneksu podpisanego przez obydwie strony pod rygorem nieważności.</w:t>
      </w:r>
    </w:p>
    <w:p w14:paraId="574766D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Wszelkie opłaty cywilno-prawne wynikające z niniejszej umowy ponosi w całości Najemca.</w:t>
      </w:r>
    </w:p>
    <w:p w14:paraId="694039C3" w14:textId="77777777" w:rsidR="00BF3D97" w:rsidRPr="00DA1185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DA1185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3. Obowiązek podatkowy od wynajmowanej nieruchomości spoczywa na Najemcy. </w:t>
      </w:r>
    </w:p>
    <w:p w14:paraId="5FF4E5E0" w14:textId="77777777" w:rsidR="00BF3D97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4. W sprawach nieuregulowanych niniejszą umową zastosowanie mają odpowiednie przepisy Kodeksu Cywilnego.</w:t>
      </w:r>
    </w:p>
    <w:p w14:paraId="261EF065" w14:textId="48F6FBF3" w:rsidR="00044AD3" w:rsidRPr="00044AD3" w:rsidRDefault="00044AD3" w:rsidP="00044AD3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>
        <w:rPr>
          <w:rFonts w:ascii="Cambria" w:eastAsia="SimSun" w:hAnsi="Cambria" w:cs="Arial"/>
          <w:bCs/>
          <w:sz w:val="22"/>
          <w:szCs w:val="22"/>
        </w:rPr>
        <w:t xml:space="preserve">5. </w:t>
      </w:r>
      <w:r w:rsidRPr="00044AD3">
        <w:rPr>
          <w:rFonts w:ascii="Cambria" w:eastAsia="SimSun" w:hAnsi="Cambria" w:cs="Arial"/>
          <w:bCs/>
          <w:sz w:val="22"/>
          <w:szCs w:val="22"/>
        </w:rPr>
        <w:t xml:space="preserve">Do  sporów  powstałych  na  tle  wykonywania  umowy  sądem  właściwym  będzie  sąd </w:t>
      </w:r>
      <w:r w:rsidRPr="00044AD3">
        <w:rPr>
          <w:rFonts w:ascii="Cambria" w:eastAsia="SimSun" w:hAnsi="Cambria" w:cs="Arial"/>
          <w:bCs/>
          <w:sz w:val="22"/>
          <w:szCs w:val="22"/>
        </w:rPr>
        <w:br/>
        <w:t xml:space="preserve">właściwości Wynajmującego. </w:t>
      </w:r>
    </w:p>
    <w:p w14:paraId="5F8153B6" w14:textId="0A439BE5" w:rsidR="00BF3D97" w:rsidRPr="00ED71AB" w:rsidRDefault="00044AD3" w:rsidP="005429FD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>
        <w:rPr>
          <w:rFonts w:ascii="Cambria" w:eastAsia="SimSun" w:hAnsi="Cambria" w:cs="Arial"/>
          <w:bCs/>
          <w:sz w:val="22"/>
          <w:szCs w:val="22"/>
        </w:rPr>
        <w:t>6.</w:t>
      </w:r>
      <w:r w:rsidR="00BF3D97" w:rsidRPr="00ED71AB">
        <w:rPr>
          <w:rFonts w:ascii="Cambria" w:eastAsia="SimSun" w:hAnsi="Cambria" w:cs="Arial"/>
          <w:bCs/>
          <w:sz w:val="22"/>
          <w:szCs w:val="22"/>
        </w:rPr>
        <w:t xml:space="preserve"> Niniejszą umowę sporządzono w dwóch jednobrzmiących egzemplarzach, po jednym dla każdej ze stron.</w:t>
      </w:r>
    </w:p>
    <w:p w14:paraId="479AC4F3" w14:textId="087A3D1E" w:rsidR="007425B5" w:rsidRDefault="00BF3D97" w:rsidP="00BF3D97">
      <w:pPr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Wynajmujący:</w:t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  <w:t xml:space="preserve">                  </w:t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  <w:t>Najemca</w:t>
      </w:r>
      <w:r>
        <w:rPr>
          <w:rFonts w:ascii="Cambria" w:eastAsia="SimSun" w:hAnsi="Cambria" w:cs="Arial"/>
          <w:bCs/>
          <w:sz w:val="22"/>
          <w:szCs w:val="22"/>
        </w:rPr>
        <w:t>:</w:t>
      </w:r>
    </w:p>
    <w:p w14:paraId="203B333B" w14:textId="77777777" w:rsidR="00776A66" w:rsidRDefault="00776A66" w:rsidP="001A0359">
      <w:pPr>
        <w:rPr>
          <w:rFonts w:ascii="Cambria" w:hAnsi="Cambria"/>
          <w:b/>
          <w:sz w:val="22"/>
          <w:szCs w:val="22"/>
        </w:rPr>
      </w:pPr>
    </w:p>
    <w:p w14:paraId="4D01E171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23ECBF0A" w14:textId="4D5B9221" w:rsidR="00ED2132" w:rsidRPr="00F74270" w:rsidRDefault="00ED2132" w:rsidP="00ED2132">
      <w:pPr>
        <w:jc w:val="center"/>
        <w:rPr>
          <w:rFonts w:ascii="Cambria" w:hAnsi="Cambria"/>
          <w:b/>
          <w:sz w:val="22"/>
          <w:szCs w:val="22"/>
        </w:rPr>
      </w:pPr>
      <w:r w:rsidRPr="00F74270">
        <w:rPr>
          <w:rFonts w:ascii="Cambria" w:hAnsi="Cambria"/>
          <w:b/>
          <w:sz w:val="22"/>
          <w:szCs w:val="22"/>
        </w:rPr>
        <w:t>PROTOKÓŁ ZDAWCZO-ODBIORCZY</w:t>
      </w:r>
    </w:p>
    <w:p w14:paraId="4C699582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099982E2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spisany w dniu …………………... pomiędzy:</w:t>
      </w:r>
    </w:p>
    <w:p w14:paraId="613EC5BB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40348886" w14:textId="77777777" w:rsidR="00ED2132" w:rsidRPr="00F74270" w:rsidRDefault="00ED2132" w:rsidP="00ED2132">
      <w:pPr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 xml:space="preserve">Skarbem Państwa, Państwowym Gospodarstwem Leśnym Lasy Państwowe, Nadleśnictwo Koniecpol z siedzibą: ul. Różana 11, 42-230 Koniecpol, </w:t>
      </w:r>
    </w:p>
    <w:p w14:paraId="3A66649B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jako PRZEKAZUJĄCYM</w:t>
      </w:r>
      <w:r w:rsidRPr="00F74270">
        <w:rPr>
          <w:rFonts w:ascii="Cambria" w:hAnsi="Cambria"/>
          <w:sz w:val="22"/>
          <w:szCs w:val="22"/>
        </w:rPr>
        <w:tab/>
      </w:r>
      <w:r w:rsidRPr="00F74270">
        <w:rPr>
          <w:rFonts w:ascii="Cambria" w:hAnsi="Cambria"/>
          <w:sz w:val="22"/>
          <w:szCs w:val="22"/>
        </w:rPr>
        <w:tab/>
      </w:r>
    </w:p>
    <w:p w14:paraId="052E65AE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 xml:space="preserve">a </w:t>
      </w:r>
    </w:p>
    <w:p w14:paraId="5FFF6FBE" w14:textId="77777777" w:rsidR="00ED2132" w:rsidRPr="00F74270" w:rsidRDefault="00ED2132" w:rsidP="00ED2132">
      <w:pPr>
        <w:spacing w:after="200"/>
        <w:rPr>
          <w:rFonts w:ascii="Cambria" w:hAnsi="Cambria"/>
          <w:b/>
          <w:sz w:val="22"/>
          <w:szCs w:val="22"/>
        </w:rPr>
      </w:pPr>
      <w:bookmarkStart w:id="5" w:name="_Hlk487029442"/>
      <w:r w:rsidRPr="00F74270">
        <w:rPr>
          <w:rFonts w:ascii="Cambria" w:hAnsi="Cambria"/>
          <w:b/>
          <w:sz w:val="22"/>
          <w:szCs w:val="22"/>
        </w:rPr>
        <w:t>………………………………………………</w:t>
      </w:r>
    </w:p>
    <w:p w14:paraId="656EBA51" w14:textId="77777777" w:rsidR="00ED2132" w:rsidRPr="00F74270" w:rsidRDefault="00ED2132" w:rsidP="00ED2132">
      <w:pPr>
        <w:spacing w:after="200"/>
        <w:rPr>
          <w:rFonts w:ascii="Cambria" w:hAnsi="Cambria"/>
          <w:b/>
          <w:sz w:val="22"/>
          <w:szCs w:val="22"/>
        </w:rPr>
      </w:pPr>
      <w:r w:rsidRPr="00F74270">
        <w:rPr>
          <w:rFonts w:ascii="Cambria" w:hAnsi="Cambria"/>
          <w:b/>
          <w:sz w:val="22"/>
          <w:szCs w:val="22"/>
        </w:rPr>
        <w:t>………………………………………………</w:t>
      </w:r>
    </w:p>
    <w:bookmarkEnd w:id="5"/>
    <w:p w14:paraId="63EE9DA6" w14:textId="77777777" w:rsidR="00ED2132" w:rsidRPr="00F74270" w:rsidRDefault="00ED2132" w:rsidP="00ED2132">
      <w:pPr>
        <w:spacing w:after="200"/>
        <w:rPr>
          <w:rFonts w:ascii="Cambria" w:hAnsi="Cambria"/>
          <w:b/>
          <w:sz w:val="22"/>
          <w:szCs w:val="22"/>
        </w:rPr>
      </w:pPr>
      <w:r w:rsidRPr="00F74270">
        <w:rPr>
          <w:rFonts w:ascii="Cambria" w:hAnsi="Cambria"/>
          <w:b/>
          <w:sz w:val="22"/>
          <w:szCs w:val="22"/>
        </w:rPr>
        <w:t>………………………………………………</w:t>
      </w:r>
    </w:p>
    <w:p w14:paraId="5422DC8B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§ 1</w:t>
      </w:r>
    </w:p>
    <w:p w14:paraId="5873A845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680B4EDB" w14:textId="7EEB398F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 xml:space="preserve">W oparciu o Umowę najmu nr …………………….. z dnia …………………… PRZEKAZUJĄCY wydaje PRZEJMUJĄCEMU do użytkowania </w:t>
      </w:r>
      <w:r w:rsidR="005429FD">
        <w:rPr>
          <w:rFonts w:ascii="Cambria" w:hAnsi="Cambria"/>
          <w:sz w:val="22"/>
          <w:szCs w:val="22"/>
        </w:rPr>
        <w:t>nieruchomość zabudowaną</w:t>
      </w:r>
      <w:r w:rsidRPr="00F74270">
        <w:rPr>
          <w:rFonts w:ascii="Cambria" w:hAnsi="Cambria"/>
          <w:sz w:val="22"/>
          <w:szCs w:val="22"/>
        </w:rPr>
        <w:t>:</w:t>
      </w:r>
    </w:p>
    <w:p w14:paraId="14DD2810" w14:textId="77777777" w:rsidR="00ED2132" w:rsidRPr="00F74270" w:rsidRDefault="00ED2132" w:rsidP="00ED2132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hAnsi="Cambria"/>
          <w:bCs/>
          <w:sz w:val="22"/>
          <w:szCs w:val="22"/>
        </w:rPr>
      </w:pPr>
      <w:r w:rsidRPr="00F74270">
        <w:rPr>
          <w:rFonts w:ascii="Cambria" w:hAnsi="Cambria"/>
          <w:bCs/>
          <w:sz w:val="22"/>
          <w:szCs w:val="22"/>
        </w:rPr>
        <w:t xml:space="preserve">Pomieszczenie w budynku gospodarczym (deszczownia) Nr </w:t>
      </w:r>
      <w:proofErr w:type="spellStart"/>
      <w:r w:rsidRPr="00F74270">
        <w:rPr>
          <w:rFonts w:ascii="Cambria" w:hAnsi="Cambria"/>
          <w:bCs/>
          <w:sz w:val="22"/>
          <w:szCs w:val="22"/>
        </w:rPr>
        <w:t>inw</w:t>
      </w:r>
      <w:proofErr w:type="spellEnd"/>
      <w:r w:rsidRPr="00F74270">
        <w:rPr>
          <w:rFonts w:ascii="Cambria" w:hAnsi="Cambria"/>
          <w:bCs/>
          <w:sz w:val="22"/>
          <w:szCs w:val="22"/>
        </w:rPr>
        <w:t xml:space="preserve">. 109/526 o powierzchni 17 m2 </w:t>
      </w:r>
    </w:p>
    <w:p w14:paraId="0356B500" w14:textId="77777777" w:rsidR="00ED2132" w:rsidRPr="00F74270" w:rsidRDefault="00ED2132" w:rsidP="00ED2132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hAnsi="Cambria"/>
          <w:bCs/>
          <w:sz w:val="22"/>
          <w:szCs w:val="22"/>
        </w:rPr>
      </w:pPr>
      <w:r w:rsidRPr="00F74270">
        <w:rPr>
          <w:rFonts w:ascii="Cambria" w:hAnsi="Cambria"/>
          <w:bCs/>
          <w:sz w:val="22"/>
          <w:szCs w:val="22"/>
        </w:rPr>
        <w:t>Adres leśny: 02-15-2-10-215-g-00</w:t>
      </w:r>
    </w:p>
    <w:p w14:paraId="306A638B" w14:textId="77777777" w:rsidR="00ED2132" w:rsidRPr="00F74270" w:rsidRDefault="00ED2132" w:rsidP="00ED2132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hAnsi="Cambria"/>
          <w:bCs/>
          <w:sz w:val="22"/>
          <w:szCs w:val="22"/>
        </w:rPr>
      </w:pPr>
      <w:r w:rsidRPr="00F74270">
        <w:rPr>
          <w:rFonts w:ascii="Cambria" w:hAnsi="Cambria"/>
          <w:bCs/>
          <w:sz w:val="22"/>
          <w:szCs w:val="22"/>
        </w:rPr>
        <w:t>Adres administracyjny: 24-04-092-0010, Dz. Ew. nr 2811</w:t>
      </w:r>
    </w:p>
    <w:p w14:paraId="7C799B37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bookmarkStart w:id="6" w:name="_Hlk487029528"/>
      <w:r w:rsidRPr="00F74270">
        <w:rPr>
          <w:rFonts w:ascii="Cambria" w:hAnsi="Cambria"/>
          <w:bCs/>
          <w:sz w:val="22"/>
          <w:szCs w:val="22"/>
        </w:rPr>
        <w:t>z przeznaczeniem na sanitariat i miejsce spożywania posiłków dla pracowników.</w:t>
      </w:r>
    </w:p>
    <w:bookmarkEnd w:id="6"/>
    <w:p w14:paraId="6954E59E" w14:textId="77777777" w:rsidR="00F74270" w:rsidRDefault="00F74270" w:rsidP="00ED2132">
      <w:pPr>
        <w:jc w:val="center"/>
        <w:rPr>
          <w:rFonts w:ascii="Cambria" w:hAnsi="Cambria"/>
          <w:sz w:val="22"/>
          <w:szCs w:val="22"/>
        </w:rPr>
      </w:pPr>
    </w:p>
    <w:p w14:paraId="6044975F" w14:textId="17AD2AF0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2</w:t>
      </w:r>
    </w:p>
    <w:p w14:paraId="4270043C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5E5F3AC7" w14:textId="77777777" w:rsidR="00ED2132" w:rsidRPr="00DA309C" w:rsidRDefault="00ED2132" w:rsidP="00ED2132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 xml:space="preserve">PRZEJMUJĄCY nie wnosi zastrzeżeń do granic i stanu przedmiotu przekazania oraz oświadcza, że zobowiązuje się do ścisłego przestrzegania ustaleń przywołanej wyżej umowy, a w szczególności do używania przedmiotu przekazania zgodnie z zapisami umowy oraz </w:t>
      </w:r>
      <w:r w:rsidRPr="00DA309C">
        <w:rPr>
          <w:rFonts w:ascii="Cambria" w:hAnsi="Cambria"/>
          <w:bCs/>
          <w:sz w:val="22"/>
          <w:szCs w:val="22"/>
          <w:lang w:eastAsia="ar-SA"/>
        </w:rPr>
        <w:t>po rozwiązaniu umowy Przejmujący zobowiązuje się zwrócić przedmiot najmu w stanie nie gorszym jak na początku najmu z uwzględnieniem zużycia wynikającego z okresu użytkowania.</w:t>
      </w:r>
    </w:p>
    <w:p w14:paraId="065EBAFD" w14:textId="77777777" w:rsidR="00ED2132" w:rsidRPr="00DA309C" w:rsidRDefault="00ED2132" w:rsidP="00ED2132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/>
          <w:sz w:val="22"/>
          <w:szCs w:val="22"/>
        </w:rPr>
      </w:pPr>
      <w:bookmarkStart w:id="7" w:name="_Hlk115683661"/>
      <w:r w:rsidRPr="00DA309C">
        <w:rPr>
          <w:rFonts w:ascii="Cambria" w:hAnsi="Cambria"/>
          <w:sz w:val="22"/>
          <w:szCs w:val="22"/>
        </w:rPr>
        <w:t>Strony wnoszą następujące, istotne z punktu widzenia przekazania uwagi:</w:t>
      </w:r>
    </w:p>
    <w:p w14:paraId="7B383574" w14:textId="74A3339C" w:rsidR="00ED2132" w:rsidRPr="002F47FD" w:rsidRDefault="00ED2132" w:rsidP="00F74270">
      <w:pPr>
        <w:ind w:left="284"/>
        <w:jc w:val="both"/>
        <w:rPr>
          <w:rFonts w:ascii="Cambria" w:hAnsi="Cambria"/>
        </w:rPr>
      </w:pPr>
      <w:bookmarkStart w:id="8" w:name="_Hlk115683473"/>
      <w:r w:rsidRPr="002F47FD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4270">
        <w:rPr>
          <w:rFonts w:ascii="Cambria" w:hAnsi="Cambria"/>
        </w:rPr>
        <w:t>…………………………………………</w:t>
      </w:r>
      <w:r w:rsidRPr="002F47FD">
        <w:rPr>
          <w:rFonts w:ascii="Cambria" w:hAnsi="Cambria"/>
        </w:rPr>
        <w:t>……</w:t>
      </w:r>
    </w:p>
    <w:p w14:paraId="3667902A" w14:textId="46AD5243" w:rsidR="00ED2132" w:rsidRPr="002F47FD" w:rsidRDefault="00ED2132" w:rsidP="00F74270">
      <w:pPr>
        <w:ind w:firstLine="284"/>
        <w:jc w:val="both"/>
        <w:rPr>
          <w:rFonts w:ascii="Cambria" w:hAnsi="Cambria"/>
        </w:rPr>
      </w:pPr>
      <w:r w:rsidRPr="002F47FD">
        <w:rPr>
          <w:rFonts w:ascii="Cambria" w:hAnsi="Cambria"/>
        </w:rPr>
        <w:t>…………………………………………………………………………………………………</w:t>
      </w:r>
      <w:r>
        <w:rPr>
          <w:rFonts w:ascii="Cambria" w:hAnsi="Cambria"/>
        </w:rPr>
        <w:t>…</w:t>
      </w:r>
      <w:r w:rsidR="00F74270">
        <w:rPr>
          <w:rFonts w:ascii="Cambria" w:hAnsi="Cambria"/>
        </w:rPr>
        <w:t>……………………</w:t>
      </w:r>
      <w:r>
        <w:rPr>
          <w:rFonts w:ascii="Cambria" w:hAnsi="Cambria"/>
        </w:rPr>
        <w:t>………………………………</w:t>
      </w:r>
      <w:bookmarkEnd w:id="7"/>
      <w:bookmarkEnd w:id="8"/>
    </w:p>
    <w:p w14:paraId="3E1259D3" w14:textId="77777777" w:rsidR="00ED2132" w:rsidRPr="002F47FD" w:rsidRDefault="00ED2132" w:rsidP="00ED2132">
      <w:pPr>
        <w:jc w:val="both"/>
        <w:rPr>
          <w:rFonts w:ascii="Cambria" w:hAnsi="Cambria"/>
        </w:rPr>
      </w:pPr>
    </w:p>
    <w:p w14:paraId="610CC0D4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§ 3</w:t>
      </w:r>
    </w:p>
    <w:p w14:paraId="414E624D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771E0347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Protokół spisano w dwóch jednobrzmiących egzemplarzach po jednym dla każdej ze stron.</w:t>
      </w:r>
    </w:p>
    <w:p w14:paraId="5570BCCB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1079747" w14:textId="77777777" w:rsidR="00ED2132" w:rsidRPr="00F74270" w:rsidRDefault="00ED2132" w:rsidP="00DA309C">
      <w:pPr>
        <w:jc w:val="center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PRZEKAZUJĄCY                                                                                         PRZEJMUJĄCY</w:t>
      </w:r>
    </w:p>
    <w:p w14:paraId="54876E7B" w14:textId="44B7A9F1" w:rsidR="00ED2132" w:rsidRPr="00F74270" w:rsidRDefault="00ED2132" w:rsidP="00BF3D97">
      <w:pPr>
        <w:rPr>
          <w:sz w:val="22"/>
          <w:szCs w:val="22"/>
        </w:rPr>
      </w:pPr>
    </w:p>
    <w:p w14:paraId="54FF5472" w14:textId="625787B5" w:rsidR="00ED2132" w:rsidRDefault="00ED2132" w:rsidP="00BF3D97"/>
    <w:p w14:paraId="52FE12FA" w14:textId="782AF40F" w:rsidR="00ED2132" w:rsidRDefault="00ED2132" w:rsidP="00BF3D97"/>
    <w:p w14:paraId="22E1CB3A" w14:textId="4B3E3993" w:rsidR="00ED2132" w:rsidRDefault="00ED2132" w:rsidP="00BF3D97"/>
    <w:p w14:paraId="2D339D83" w14:textId="302E6DA7" w:rsidR="00ED2132" w:rsidRDefault="00ED2132" w:rsidP="00BF3D97"/>
    <w:p w14:paraId="003168F4" w14:textId="0293FE7C" w:rsidR="00ED2132" w:rsidRDefault="00ED2132" w:rsidP="00BF3D97"/>
    <w:p w14:paraId="0296841D" w14:textId="6356FCB3" w:rsidR="00ED2132" w:rsidRDefault="00ED2132" w:rsidP="00BF3D97"/>
    <w:p w14:paraId="1B29577A" w14:textId="1C0DA975" w:rsidR="00ED2132" w:rsidRDefault="00ED2132" w:rsidP="00BF3D97"/>
    <w:p w14:paraId="532AA194" w14:textId="25858DD3" w:rsidR="00ED2132" w:rsidRDefault="00ED2132" w:rsidP="00BF3D97"/>
    <w:p w14:paraId="2B905AD6" w14:textId="1F227B87" w:rsidR="00ED2132" w:rsidRDefault="00ED2132" w:rsidP="00BF3D97"/>
    <w:p w14:paraId="2C3A57A8" w14:textId="77777777" w:rsidR="00B71855" w:rsidRDefault="00B71855" w:rsidP="00BF3D97"/>
    <w:p w14:paraId="108FA0C8" w14:textId="7117C90F" w:rsidR="00ED2132" w:rsidRDefault="00ED2132" w:rsidP="00BF3D97"/>
    <w:p w14:paraId="528388E5" w14:textId="77777777" w:rsidR="00ED2132" w:rsidRPr="00DA309C" w:rsidRDefault="00ED2132" w:rsidP="00ED2132">
      <w:pPr>
        <w:jc w:val="center"/>
        <w:rPr>
          <w:rFonts w:ascii="Cambria" w:hAnsi="Cambria"/>
          <w:b/>
          <w:sz w:val="22"/>
          <w:szCs w:val="22"/>
        </w:rPr>
      </w:pPr>
      <w:r w:rsidRPr="00DA309C">
        <w:rPr>
          <w:rFonts w:ascii="Cambria" w:hAnsi="Cambria"/>
          <w:b/>
          <w:sz w:val="22"/>
          <w:szCs w:val="22"/>
        </w:rPr>
        <w:t xml:space="preserve">PROTOKÓŁ ZDAWCZO-ODBIORCZY </w:t>
      </w:r>
    </w:p>
    <w:p w14:paraId="1B278EC3" w14:textId="77777777" w:rsidR="00ED2132" w:rsidRPr="00DA309C" w:rsidRDefault="00ED2132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579C92F3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2CBE5264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spisany w dniu …………………… r. pomiędzy:</w:t>
      </w:r>
    </w:p>
    <w:p w14:paraId="1C6B7F34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2FB9C32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 xml:space="preserve">Skarbem Państwa, Państwowym Gospodarstwem Leśnym Lasy Państwowe, Nadleśnictwo Koniecpol z siedzibą: ul. Różana 11, 42-230 Koniecpol, </w:t>
      </w:r>
    </w:p>
    <w:p w14:paraId="69A40DBE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jako ODBIERAJĄCYM</w:t>
      </w:r>
    </w:p>
    <w:p w14:paraId="55B01B39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a</w:t>
      </w:r>
    </w:p>
    <w:p w14:paraId="60113472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……………………………………….</w:t>
      </w:r>
    </w:p>
    <w:p w14:paraId="0F15D1FC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</w:p>
    <w:p w14:paraId="5325587C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……………………………………….</w:t>
      </w:r>
    </w:p>
    <w:p w14:paraId="5AC05FC4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</w:p>
    <w:p w14:paraId="2126D06D" w14:textId="77777777" w:rsidR="00ED2132" w:rsidRPr="00DA309C" w:rsidRDefault="00ED2132" w:rsidP="00ED2132">
      <w:pPr>
        <w:jc w:val="both"/>
        <w:rPr>
          <w:rFonts w:ascii="Cambria" w:hAnsi="Cambria"/>
          <w:b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……………………………………….</w:t>
      </w:r>
    </w:p>
    <w:p w14:paraId="6916A07D" w14:textId="77777777" w:rsidR="00ED2132" w:rsidRPr="00DA309C" w:rsidRDefault="00ED2132" w:rsidP="00ED2132">
      <w:pPr>
        <w:jc w:val="center"/>
        <w:rPr>
          <w:rFonts w:ascii="Cambria" w:hAnsi="Cambria" w:cs="Arial"/>
          <w:b/>
          <w:sz w:val="22"/>
          <w:szCs w:val="22"/>
        </w:rPr>
      </w:pPr>
    </w:p>
    <w:p w14:paraId="2417D2C6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1</w:t>
      </w:r>
    </w:p>
    <w:p w14:paraId="40FDB6F8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6061150B" w14:textId="2FBC3CE0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 xml:space="preserve">W oparciu o Umowę najmu nr ………………………… z dnia ……………………………. ZWRACAJĄCY zwraca ODBIERAJĄCEMU </w:t>
      </w:r>
      <w:r w:rsidR="005429FD">
        <w:rPr>
          <w:rFonts w:ascii="Cambria" w:hAnsi="Cambria"/>
          <w:sz w:val="22"/>
          <w:szCs w:val="22"/>
        </w:rPr>
        <w:t>nieruchomość zabudowaną</w:t>
      </w:r>
      <w:r w:rsidRPr="00DA309C">
        <w:rPr>
          <w:rFonts w:ascii="Cambria" w:hAnsi="Cambria"/>
          <w:sz w:val="22"/>
          <w:szCs w:val="22"/>
        </w:rPr>
        <w:t>:</w:t>
      </w:r>
    </w:p>
    <w:p w14:paraId="077135BE" w14:textId="77777777" w:rsidR="00ED2132" w:rsidRPr="00DA309C" w:rsidRDefault="00ED2132" w:rsidP="00ED2132">
      <w:pPr>
        <w:numPr>
          <w:ilvl w:val="0"/>
          <w:numId w:val="2"/>
        </w:numPr>
        <w:suppressAutoHyphens w:val="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 xml:space="preserve">Pomieszczenie w budynku gospodarczym (deszczownia) Nr </w:t>
      </w:r>
      <w:proofErr w:type="spellStart"/>
      <w:r w:rsidRPr="00DA309C">
        <w:rPr>
          <w:rFonts w:ascii="Cambria" w:hAnsi="Cambria"/>
          <w:bCs/>
          <w:sz w:val="22"/>
          <w:szCs w:val="22"/>
        </w:rPr>
        <w:t>inw</w:t>
      </w:r>
      <w:proofErr w:type="spellEnd"/>
      <w:r w:rsidRPr="00DA309C">
        <w:rPr>
          <w:rFonts w:ascii="Cambria" w:hAnsi="Cambria"/>
          <w:bCs/>
          <w:sz w:val="22"/>
          <w:szCs w:val="22"/>
        </w:rPr>
        <w:t xml:space="preserve">. 109/526 o powierzchni 17 m2 </w:t>
      </w:r>
    </w:p>
    <w:p w14:paraId="1D277F56" w14:textId="77777777" w:rsidR="00ED2132" w:rsidRPr="00DA309C" w:rsidRDefault="00ED2132" w:rsidP="00ED2132">
      <w:pPr>
        <w:numPr>
          <w:ilvl w:val="0"/>
          <w:numId w:val="2"/>
        </w:numPr>
        <w:suppressAutoHyphens w:val="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Adres leśny: 02-15-2-10-215-g-00</w:t>
      </w:r>
    </w:p>
    <w:p w14:paraId="0F4CBA65" w14:textId="77777777" w:rsidR="00ED2132" w:rsidRPr="00DA309C" w:rsidRDefault="00ED2132" w:rsidP="00ED2132">
      <w:pPr>
        <w:numPr>
          <w:ilvl w:val="0"/>
          <w:numId w:val="2"/>
        </w:numPr>
        <w:suppressAutoHyphens w:val="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Adres administracyjny: 24-04-092-0010, Dz. Ew. nr 2811</w:t>
      </w:r>
    </w:p>
    <w:p w14:paraId="0D97785B" w14:textId="77777777" w:rsidR="00ED2132" w:rsidRPr="00DA309C" w:rsidRDefault="00ED2132" w:rsidP="00ED2132">
      <w:pPr>
        <w:ind w:left="36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najmowaną z przeznaczeniem na sanitariat i miejsce spożywania posiłków dla pracowników.</w:t>
      </w:r>
    </w:p>
    <w:p w14:paraId="06F0EF5D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41B6E04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2</w:t>
      </w:r>
    </w:p>
    <w:p w14:paraId="0B58883E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5E6F5E81" w14:textId="3BBD9C60" w:rsidR="00ED2132" w:rsidRPr="00DA309C" w:rsidRDefault="00ED2132" w:rsidP="00ED2132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Cambria" w:hAnsi="Cambria"/>
        </w:rPr>
      </w:pPr>
      <w:r w:rsidRPr="00DA309C">
        <w:rPr>
          <w:rFonts w:ascii="Cambria" w:hAnsi="Cambria"/>
          <w:sz w:val="22"/>
          <w:szCs w:val="22"/>
        </w:rPr>
        <w:t xml:space="preserve">ODBIERAJĄCY nie wnosi zastrzeżeń do stanu zwracanej nieruchomości oraz stwierdza, że była ona użytkowana zgodnie z przeznaczeniem i została zwrócona </w:t>
      </w:r>
      <w:r w:rsidRPr="00DA309C">
        <w:rPr>
          <w:rFonts w:ascii="Cambria" w:hAnsi="Cambria"/>
          <w:bCs/>
          <w:sz w:val="22"/>
          <w:szCs w:val="22"/>
          <w:lang w:eastAsia="ar-SA"/>
        </w:rPr>
        <w:t>w stanie nie gorszym jak na początku najmu z uwzględnieniem zużycia wynikającego z okresu</w:t>
      </w:r>
      <w:r w:rsidRPr="00175032">
        <w:rPr>
          <w:rFonts w:ascii="Cambria" w:hAnsi="Cambria"/>
          <w:bCs/>
          <w:sz w:val="22"/>
          <w:szCs w:val="22"/>
          <w:lang w:eastAsia="ar-SA"/>
        </w:rPr>
        <w:t xml:space="preserve"> użytkowania.</w:t>
      </w:r>
    </w:p>
    <w:p w14:paraId="0E72666D" w14:textId="77777777" w:rsidR="00DA309C" w:rsidRPr="00DA309C" w:rsidRDefault="00DA309C" w:rsidP="00DA309C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Cambria" w:hAnsi="Cambria"/>
        </w:rPr>
      </w:pPr>
      <w:r w:rsidRPr="00DA309C">
        <w:rPr>
          <w:rFonts w:ascii="Cambria" w:hAnsi="Cambria"/>
          <w:sz w:val="22"/>
          <w:szCs w:val="22"/>
        </w:rPr>
        <w:t>Strony wnoszą następujące, istotne z punktu widzenia przekazania uwagi:</w:t>
      </w:r>
    </w:p>
    <w:p w14:paraId="55D01D71" w14:textId="77777777" w:rsidR="00DA309C" w:rsidRPr="002F47FD" w:rsidRDefault="00DA309C" w:rsidP="00DA309C">
      <w:pPr>
        <w:ind w:left="284"/>
        <w:jc w:val="both"/>
        <w:rPr>
          <w:rFonts w:ascii="Cambria" w:hAnsi="Cambria"/>
        </w:rPr>
      </w:pPr>
      <w:r w:rsidRPr="002F47FD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…………………………………………</w:t>
      </w:r>
      <w:r w:rsidRPr="002F47FD">
        <w:rPr>
          <w:rFonts w:ascii="Cambria" w:hAnsi="Cambria"/>
        </w:rPr>
        <w:t>……</w:t>
      </w:r>
    </w:p>
    <w:p w14:paraId="33DC5DDB" w14:textId="05FC9DA6" w:rsidR="00DA309C" w:rsidRPr="00DA309C" w:rsidRDefault="00DA309C" w:rsidP="00DA309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Pr="00DA309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</w:t>
      </w:r>
    </w:p>
    <w:p w14:paraId="347F53AC" w14:textId="77777777" w:rsidR="00ED2132" w:rsidRPr="00175032" w:rsidRDefault="00ED2132" w:rsidP="00ED2132">
      <w:pPr>
        <w:jc w:val="both"/>
        <w:rPr>
          <w:rFonts w:ascii="Cambria" w:hAnsi="Cambria"/>
        </w:rPr>
      </w:pPr>
    </w:p>
    <w:p w14:paraId="13B9AA41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3</w:t>
      </w:r>
    </w:p>
    <w:p w14:paraId="54C53F00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2E0ED677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Protokół spisano w dwóch jednobrzmiących egzemplarzach po jednym dla każdej ze stron.</w:t>
      </w:r>
    </w:p>
    <w:p w14:paraId="0A46698D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4A4C034A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1270925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38892B54" w14:textId="3196B36C" w:rsidR="00ED2132" w:rsidRPr="00DA309C" w:rsidRDefault="00ED2132" w:rsidP="00DA309C">
      <w:pPr>
        <w:jc w:val="center"/>
        <w:rPr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ZWRACAJĄCY                                                                                             ODBIERAJĄCY</w:t>
      </w:r>
    </w:p>
    <w:p w14:paraId="73EECFD2" w14:textId="2BA79038" w:rsidR="00ED2132" w:rsidRPr="00DA309C" w:rsidRDefault="00ED2132" w:rsidP="00DA309C">
      <w:pPr>
        <w:jc w:val="center"/>
        <w:rPr>
          <w:sz w:val="22"/>
          <w:szCs w:val="22"/>
        </w:rPr>
      </w:pPr>
    </w:p>
    <w:p w14:paraId="56548D22" w14:textId="04B73490" w:rsidR="00ED2132" w:rsidRPr="00DA309C" w:rsidRDefault="00ED2132" w:rsidP="00DA309C">
      <w:pPr>
        <w:jc w:val="center"/>
        <w:rPr>
          <w:sz w:val="22"/>
          <w:szCs w:val="22"/>
        </w:rPr>
      </w:pPr>
    </w:p>
    <w:p w14:paraId="03681850" w14:textId="4B7957AE" w:rsidR="00ED2132" w:rsidRDefault="00ED2132" w:rsidP="00DA309C">
      <w:pPr>
        <w:jc w:val="center"/>
      </w:pPr>
    </w:p>
    <w:p w14:paraId="092584E8" w14:textId="64EE2410" w:rsidR="00ED2132" w:rsidRDefault="00ED2132" w:rsidP="00DA309C">
      <w:pPr>
        <w:jc w:val="center"/>
      </w:pPr>
    </w:p>
    <w:p w14:paraId="3273C1C4" w14:textId="1DDD3D9E" w:rsidR="007D5CA9" w:rsidRDefault="007D5CA9" w:rsidP="00BF3D97"/>
    <w:p w14:paraId="4B919FD4" w14:textId="2CAD6228" w:rsidR="007D5CA9" w:rsidRDefault="007D5CA9" w:rsidP="00BF3D97"/>
    <w:p w14:paraId="129B5FB7" w14:textId="6DB3B862" w:rsidR="007D5CA9" w:rsidRDefault="007D5CA9" w:rsidP="00BF3D97"/>
    <w:p w14:paraId="22B57DB1" w14:textId="2E992C04" w:rsidR="007D5CA9" w:rsidRDefault="007D5CA9" w:rsidP="00BF3D97"/>
    <w:p w14:paraId="4D4120DB" w14:textId="77777777" w:rsidR="005931CE" w:rsidRDefault="005931CE" w:rsidP="00BF3D97"/>
    <w:p w14:paraId="5D562B0E" w14:textId="386CBC87" w:rsidR="005931CE" w:rsidRDefault="005931CE" w:rsidP="00BF3D97"/>
    <w:p w14:paraId="025B928D" w14:textId="77777777" w:rsidR="003E4073" w:rsidRDefault="003E4073" w:rsidP="00BF3D97"/>
    <w:p w14:paraId="4BABD547" w14:textId="77777777" w:rsidR="003E4073" w:rsidRDefault="003E4073" w:rsidP="00BF3D97"/>
    <w:p w14:paraId="49E9088B" w14:textId="77777777" w:rsidR="003E4073" w:rsidRDefault="003E4073" w:rsidP="00BF3D97"/>
    <w:p w14:paraId="3E53E7BF" w14:textId="565399AE" w:rsidR="003E4073" w:rsidRDefault="003E4073" w:rsidP="00BF3D97">
      <w:r w:rsidRPr="003E4073">
        <w:rPr>
          <w:noProof/>
        </w:rPr>
        <w:drawing>
          <wp:inline distT="0" distB="0" distL="0" distR="0" wp14:anchorId="603B8F89" wp14:editId="41B1F233">
            <wp:extent cx="5760720" cy="8281670"/>
            <wp:effectExtent l="0" t="0" r="0" b="5080"/>
            <wp:docPr id="18473692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36926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8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4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51BF"/>
    <w:multiLevelType w:val="hybridMultilevel"/>
    <w:tmpl w:val="2EC6C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35B6A"/>
    <w:multiLevelType w:val="hybridMultilevel"/>
    <w:tmpl w:val="6548FE58"/>
    <w:lvl w:ilvl="0" w:tplc="D90E7F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3A2916"/>
    <w:multiLevelType w:val="hybridMultilevel"/>
    <w:tmpl w:val="B1CC7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945968"/>
    <w:multiLevelType w:val="multilevel"/>
    <w:tmpl w:val="E5F6BC9C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36F622F"/>
    <w:multiLevelType w:val="hybridMultilevel"/>
    <w:tmpl w:val="04048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D50BA6"/>
    <w:multiLevelType w:val="hybridMultilevel"/>
    <w:tmpl w:val="BCD61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12300"/>
    <w:multiLevelType w:val="hybridMultilevel"/>
    <w:tmpl w:val="2E446058"/>
    <w:lvl w:ilvl="0" w:tplc="5F26C0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85B2C"/>
    <w:multiLevelType w:val="hybridMultilevel"/>
    <w:tmpl w:val="CC486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050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0103759">
    <w:abstractNumId w:val="7"/>
  </w:num>
  <w:num w:numId="3" w16cid:durableId="586504444">
    <w:abstractNumId w:val="4"/>
  </w:num>
  <w:num w:numId="4" w16cid:durableId="719473567">
    <w:abstractNumId w:val="2"/>
  </w:num>
  <w:num w:numId="5" w16cid:durableId="1001474036">
    <w:abstractNumId w:val="6"/>
  </w:num>
  <w:num w:numId="6" w16cid:durableId="15399766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5053225">
    <w:abstractNumId w:val="0"/>
  </w:num>
  <w:num w:numId="8" w16cid:durableId="253320751">
    <w:abstractNumId w:val="1"/>
  </w:num>
  <w:num w:numId="9" w16cid:durableId="1006320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D97"/>
    <w:rsid w:val="00000BE9"/>
    <w:rsid w:val="00042229"/>
    <w:rsid w:val="00044AD3"/>
    <w:rsid w:val="000A2ED8"/>
    <w:rsid w:val="000C3DF7"/>
    <w:rsid w:val="000F5E3B"/>
    <w:rsid w:val="001174DA"/>
    <w:rsid w:val="00182669"/>
    <w:rsid w:val="001A0359"/>
    <w:rsid w:val="002A5095"/>
    <w:rsid w:val="002E4F86"/>
    <w:rsid w:val="0036649B"/>
    <w:rsid w:val="00396CEC"/>
    <w:rsid w:val="003E4073"/>
    <w:rsid w:val="0044426A"/>
    <w:rsid w:val="004B4DC0"/>
    <w:rsid w:val="0050318D"/>
    <w:rsid w:val="005429FD"/>
    <w:rsid w:val="00547C3E"/>
    <w:rsid w:val="005931CE"/>
    <w:rsid w:val="005B319B"/>
    <w:rsid w:val="00637710"/>
    <w:rsid w:val="007425B5"/>
    <w:rsid w:val="00776A66"/>
    <w:rsid w:val="007D5CA9"/>
    <w:rsid w:val="008125F0"/>
    <w:rsid w:val="008B41D1"/>
    <w:rsid w:val="00977D91"/>
    <w:rsid w:val="00A001CB"/>
    <w:rsid w:val="00A51AB8"/>
    <w:rsid w:val="00A552FE"/>
    <w:rsid w:val="00AB4D2F"/>
    <w:rsid w:val="00B206E1"/>
    <w:rsid w:val="00B23942"/>
    <w:rsid w:val="00B71855"/>
    <w:rsid w:val="00B72CD2"/>
    <w:rsid w:val="00B83109"/>
    <w:rsid w:val="00BC2117"/>
    <w:rsid w:val="00BC63D3"/>
    <w:rsid w:val="00BF3D97"/>
    <w:rsid w:val="00BF4E15"/>
    <w:rsid w:val="00C90994"/>
    <w:rsid w:val="00DA1185"/>
    <w:rsid w:val="00DA309C"/>
    <w:rsid w:val="00DA3B7D"/>
    <w:rsid w:val="00E3768E"/>
    <w:rsid w:val="00EB33B3"/>
    <w:rsid w:val="00ED023F"/>
    <w:rsid w:val="00ED2132"/>
    <w:rsid w:val="00F74270"/>
    <w:rsid w:val="00FA05FB"/>
    <w:rsid w:val="00FA4739"/>
    <w:rsid w:val="00FC3F38"/>
    <w:rsid w:val="00FE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0694"/>
  <w15:chartTrackingRefBased/>
  <w15:docId w15:val="{310622CE-DC3E-4AA0-AEAD-A8A6C449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2132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55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3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310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31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3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310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1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7A947-3862-403D-87F8-DF34C118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2564</Words>
  <Characters>15386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Tkacz</dc:creator>
  <cp:keywords/>
  <dc:description/>
  <cp:lastModifiedBy>Żanna Cichoń</cp:lastModifiedBy>
  <cp:revision>11</cp:revision>
  <cp:lastPrinted>2024-10-22T11:13:00Z</cp:lastPrinted>
  <dcterms:created xsi:type="dcterms:W3CDTF">2024-10-22T09:25:00Z</dcterms:created>
  <dcterms:modified xsi:type="dcterms:W3CDTF">2024-10-22T12:16:00Z</dcterms:modified>
</cp:coreProperties>
</file>